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CB0" w:rsidRPr="00F10E82" w:rsidRDefault="00C51BE5" w:rsidP="00F10E82">
      <w:pPr>
        <w:pStyle w:val="2"/>
        <w:spacing w:line="276" w:lineRule="auto"/>
        <w:ind w:right="595"/>
        <w:rPr>
          <w:rFonts w:ascii="Calibri" w:eastAsia="PMingLiU" w:hAnsi="Calibri" w:cs="Arial" w:hint="eastAsia"/>
          <w:lang w:val="en-GB" w:eastAsia="zh-TW"/>
        </w:rPr>
      </w:pPr>
      <w:r w:rsidRPr="00BF3023">
        <w:rPr>
          <w:rFonts w:ascii="Calibri" w:eastAsia="PMingLiU" w:hAnsi="Calibri" w:cs="Arial"/>
          <w:bCs w:val="0"/>
          <w:lang w:val="en-GB" w:eastAsia="zh-TW"/>
        </w:rPr>
        <w:t>Press Release</w:t>
      </w:r>
      <w:r w:rsidR="00FA5E05" w:rsidRPr="00BF3023">
        <w:rPr>
          <w:rFonts w:ascii="Calibri" w:eastAsia="PMingLiU" w:hAnsi="Calibri" w:cs="Arial"/>
          <w:lang w:val="en-GB" w:eastAsia="zh-TW"/>
        </w:rPr>
        <w:t xml:space="preserve"> </w:t>
      </w:r>
    </w:p>
    <w:p w:rsidR="00C16A5A" w:rsidRPr="004F2F40" w:rsidRDefault="00C16A5A" w:rsidP="00A75690">
      <w:pPr>
        <w:ind w:rightChars="-1357" w:right="-3257"/>
        <w:jc w:val="both"/>
        <w:rPr>
          <w:rFonts w:ascii="Calibri" w:eastAsia="PMingLiU" w:hAnsi="Calibri"/>
          <w:sz w:val="28"/>
          <w:szCs w:val="28"/>
          <w:lang w:val="en-GB" w:eastAsia="zh-TW"/>
        </w:rPr>
      </w:pPr>
    </w:p>
    <w:p w:rsidR="00067D41" w:rsidRPr="004F2F40" w:rsidRDefault="00432C2A" w:rsidP="00432C2A">
      <w:pPr>
        <w:jc w:val="center"/>
        <w:rPr>
          <w:rFonts w:ascii="Calibri" w:eastAsia="PMingLiU" w:hAnsi="Calibri" w:hint="eastAsia"/>
          <w:b/>
          <w:sz w:val="36"/>
          <w:szCs w:val="36"/>
          <w:lang w:val="en-HK" w:eastAsia="zh-TW"/>
        </w:rPr>
      </w:pPr>
      <w:r w:rsidRPr="004F2F40">
        <w:rPr>
          <w:rFonts w:ascii="Calibri" w:hAnsi="Calibri"/>
          <w:b/>
          <w:sz w:val="36"/>
          <w:szCs w:val="36"/>
          <w:lang w:val="en-HK"/>
        </w:rPr>
        <w:t xml:space="preserve">swop – Shanghai World of Packaging 2015: </w:t>
      </w:r>
    </w:p>
    <w:p w:rsidR="00432C2A" w:rsidRPr="004F2F40" w:rsidRDefault="00432C2A" w:rsidP="00432C2A">
      <w:pPr>
        <w:jc w:val="center"/>
        <w:rPr>
          <w:rFonts w:ascii="Calibri" w:hAnsi="Calibri"/>
          <w:b/>
          <w:sz w:val="36"/>
          <w:szCs w:val="36"/>
          <w:lang w:val="en-HK"/>
        </w:rPr>
      </w:pPr>
      <w:r w:rsidRPr="004F2F40">
        <w:rPr>
          <w:rFonts w:ascii="Calibri" w:hAnsi="Calibri"/>
          <w:b/>
          <w:sz w:val="36"/>
          <w:szCs w:val="36"/>
          <w:lang w:val="en-HK"/>
        </w:rPr>
        <w:t>Shaping Up to be the Most Influential Exhibition in Packaging Industry</w:t>
      </w:r>
    </w:p>
    <w:p w:rsidR="00C16A5A" w:rsidRPr="004F2F40" w:rsidRDefault="00C16A5A" w:rsidP="00432C2A">
      <w:pPr>
        <w:jc w:val="center"/>
        <w:rPr>
          <w:rFonts w:ascii="Calibri" w:eastAsia="PMingLiU" w:hAnsi="Calibri"/>
          <w:b/>
          <w:sz w:val="36"/>
          <w:szCs w:val="36"/>
          <w:lang w:val="en-HK" w:eastAsia="zh-TW"/>
        </w:rPr>
      </w:pPr>
    </w:p>
    <w:p w:rsidR="00CF238B" w:rsidRPr="009B2BCD" w:rsidRDefault="00CF238B" w:rsidP="00B0517E">
      <w:pPr>
        <w:spacing w:line="360" w:lineRule="auto"/>
        <w:jc w:val="both"/>
        <w:rPr>
          <w:rFonts w:ascii="Calibri" w:eastAsia="PMingLiU" w:hAnsi="Calibri"/>
          <w:lang w:eastAsia="zh-TW"/>
        </w:rPr>
      </w:pPr>
      <w:r w:rsidRPr="009B2BCD">
        <w:rPr>
          <w:rFonts w:ascii="Calibri" w:eastAsia="PMingLiU" w:hAnsi="Calibri"/>
          <w:b/>
          <w:lang w:eastAsia="zh-TW"/>
        </w:rPr>
        <w:t>2015.0</w:t>
      </w:r>
      <w:r w:rsidR="00ED2E84">
        <w:rPr>
          <w:rFonts w:ascii="Calibri" w:eastAsia="PMingLiU" w:hAnsi="Calibri"/>
          <w:b/>
          <w:lang w:eastAsia="zh-TW"/>
        </w:rPr>
        <w:t>8.1</w:t>
      </w:r>
      <w:r w:rsidR="00ED2E84">
        <w:rPr>
          <w:rFonts w:ascii="Calibri" w:eastAsia="PMingLiU" w:hAnsi="Calibri" w:hint="eastAsia"/>
          <w:b/>
          <w:lang w:eastAsia="zh-TW"/>
        </w:rPr>
        <w:t>8</w:t>
      </w:r>
      <w:r w:rsidR="00C00BAF" w:rsidRPr="009B2BCD">
        <w:rPr>
          <w:rFonts w:ascii="Calibri" w:eastAsia="PMingLiU" w:hAnsi="Calibri"/>
          <w:lang w:eastAsia="zh-TW"/>
        </w:rPr>
        <w:t xml:space="preserve"> </w:t>
      </w:r>
      <w:r w:rsidR="00432C2A" w:rsidRPr="009B2BCD">
        <w:rPr>
          <w:rFonts w:ascii="Calibri" w:hAnsi="Calibri"/>
          <w:lang w:val="en-HK"/>
        </w:rPr>
        <w:t xml:space="preserve">With just 3 months leading up to the inaugural 4 in 1 exhibition </w:t>
      </w:r>
      <w:r w:rsidR="00432C2A" w:rsidRPr="009B2BCD">
        <w:rPr>
          <w:rFonts w:ascii="Calibri" w:hAnsi="Calibri"/>
          <w:b/>
          <w:lang w:val="en-HK"/>
        </w:rPr>
        <w:t>swop</w:t>
      </w:r>
      <w:r w:rsidR="00432C2A" w:rsidRPr="009B2BCD">
        <w:rPr>
          <w:rFonts w:ascii="Calibri" w:hAnsi="Calibri"/>
          <w:b/>
          <w:color w:val="FF0000"/>
          <w:lang w:val="en-HK"/>
        </w:rPr>
        <w:t xml:space="preserve"> </w:t>
      </w:r>
      <w:r w:rsidR="00432C2A" w:rsidRPr="009B2BCD">
        <w:rPr>
          <w:rFonts w:ascii="Calibri" w:hAnsi="Calibri"/>
          <w:b/>
          <w:lang w:val="en-HK"/>
        </w:rPr>
        <w:t>– Shanghai World of Packaging</w:t>
      </w:r>
      <w:r w:rsidR="00432C2A" w:rsidRPr="009B2BCD">
        <w:rPr>
          <w:rFonts w:ascii="Calibri" w:hAnsi="Calibri"/>
          <w:lang w:val="en-HK"/>
        </w:rPr>
        <w:t xml:space="preserve">, </w:t>
      </w:r>
      <w:r w:rsidR="00432C2A" w:rsidRPr="009B2BCD">
        <w:rPr>
          <w:rFonts w:ascii="Calibri" w:hAnsi="Calibri"/>
        </w:rPr>
        <w:t xml:space="preserve">up to now, more than 600 companies in the packaging industry from Germany, the United States, Japan, Turkey, Korea, China and other countries and </w:t>
      </w:r>
      <w:r w:rsidR="002D15A2" w:rsidRPr="009B2BCD">
        <w:rPr>
          <w:rFonts w:ascii="Calibri" w:hAnsi="Calibri"/>
        </w:rPr>
        <w:t>r</w:t>
      </w:r>
      <w:r w:rsidR="002D15A2" w:rsidRPr="00FD2BF4">
        <w:rPr>
          <w:rFonts w:ascii="Calibri" w:eastAsia="PMingLiU" w:hAnsi="Calibri"/>
          <w:lang w:eastAsia="zh-TW"/>
        </w:rPr>
        <w:t>e</w:t>
      </w:r>
      <w:r w:rsidR="002D15A2" w:rsidRPr="009B2BCD">
        <w:rPr>
          <w:rFonts w:ascii="Calibri" w:hAnsi="Calibri"/>
        </w:rPr>
        <w:t>gions</w:t>
      </w:r>
      <w:r w:rsidR="00432C2A" w:rsidRPr="009B2BCD">
        <w:rPr>
          <w:rFonts w:ascii="Calibri" w:hAnsi="Calibri"/>
        </w:rPr>
        <w:t xml:space="preserve"> have confirmed their participation. Organized by Adsale Exhibition Services Ltd, </w:t>
      </w:r>
      <w:r w:rsidR="00432C2A" w:rsidRPr="009B2BCD">
        <w:rPr>
          <w:rFonts w:ascii="Calibri" w:hAnsi="Calibri"/>
          <w:lang w:val="en-HK"/>
        </w:rPr>
        <w:t xml:space="preserve">Messe </w:t>
      </w:r>
      <w:r w:rsidR="00776573" w:rsidRPr="009B2BCD">
        <w:rPr>
          <w:rFonts w:ascii="Calibri" w:eastAsia="PMingLiU" w:hAnsi="Calibri"/>
          <w:lang w:eastAsia="zh-TW"/>
        </w:rPr>
        <w:t>Düsseldorf</w:t>
      </w:r>
      <w:r w:rsidR="00432C2A" w:rsidRPr="009B2BCD">
        <w:rPr>
          <w:rFonts w:ascii="Calibri" w:hAnsi="Calibri"/>
          <w:lang w:val="en-HK"/>
        </w:rPr>
        <w:t xml:space="preserve"> (Shanghai) Co Ltd, and China Center for Food and Drug International Exchange (CCFDIE), </w:t>
      </w:r>
      <w:r w:rsidR="00F82ADE">
        <w:rPr>
          <w:rFonts w:ascii="Calibri" w:hAnsi="Calibri"/>
          <w:lang w:val="en-HK"/>
        </w:rPr>
        <w:t>swop</w:t>
      </w:r>
      <w:r w:rsidR="00432C2A" w:rsidRPr="009B2BCD">
        <w:rPr>
          <w:rFonts w:ascii="Calibri" w:hAnsi="Calibri"/>
          <w:lang w:val="en-HK"/>
        </w:rPr>
        <w:t xml:space="preserve"> will take place from 17 – 20 November, 2015 at Shanghai New International Expo Centre (SNIEC), PR China.</w:t>
      </w:r>
    </w:p>
    <w:p w:rsidR="00CF238B" w:rsidRPr="009B2BCD" w:rsidRDefault="00CF238B" w:rsidP="00B0517E">
      <w:pPr>
        <w:spacing w:line="360" w:lineRule="auto"/>
        <w:jc w:val="both"/>
        <w:rPr>
          <w:rFonts w:ascii="Calibri" w:eastAsia="PMingLiU" w:hAnsi="Calibri"/>
          <w:lang w:eastAsia="zh-TW"/>
        </w:rPr>
      </w:pPr>
    </w:p>
    <w:p w:rsidR="00432C2A" w:rsidRPr="009B2BCD" w:rsidRDefault="00432C2A" w:rsidP="00432C2A">
      <w:pPr>
        <w:spacing w:line="360" w:lineRule="auto"/>
        <w:jc w:val="both"/>
        <w:rPr>
          <w:rFonts w:ascii="Calibri" w:eastAsia="PMingLiU" w:hAnsi="Calibri"/>
          <w:noProof/>
          <w:lang w:eastAsia="zh-TW"/>
        </w:rPr>
      </w:pPr>
      <w:r w:rsidRPr="009B2BCD">
        <w:rPr>
          <w:rFonts w:ascii="Calibri" w:hAnsi="Calibri"/>
          <w:b/>
          <w:lang w:val="en-HK"/>
        </w:rPr>
        <w:t>PacPro Asia 2015</w:t>
      </w:r>
      <w:r w:rsidRPr="009B2BCD">
        <w:rPr>
          <w:rFonts w:ascii="Calibri" w:hAnsi="Calibri"/>
          <w:lang w:val="en-HK"/>
        </w:rPr>
        <w:t xml:space="preserve"> is one of the 4 professional exhibitions of </w:t>
      </w:r>
      <w:r w:rsidRPr="009B2BCD">
        <w:rPr>
          <w:rFonts w:ascii="Calibri" w:hAnsi="Calibri"/>
          <w:b/>
          <w:lang w:val="en-HK"/>
        </w:rPr>
        <w:t>swop - Shanghai World of Packaging.</w:t>
      </w:r>
      <w:r w:rsidRPr="009B2BCD">
        <w:rPr>
          <w:rFonts w:ascii="Calibri" w:hAnsi="Calibri"/>
          <w:lang w:val="en-HK"/>
        </w:rPr>
        <w:t xml:space="preserve"> It will</w:t>
      </w:r>
      <w:r w:rsidR="00776573" w:rsidRPr="009B2BCD">
        <w:rPr>
          <w:rFonts w:ascii="Calibri" w:hAnsi="Calibri"/>
          <w:lang w:val="en-HK"/>
        </w:rPr>
        <w:t xml:space="preserve"> showcase cutting-edge machiner</w:t>
      </w:r>
      <w:r w:rsidR="009D62A0" w:rsidRPr="009B2BCD">
        <w:rPr>
          <w:rFonts w:ascii="Calibri" w:eastAsia="PMingLiU" w:hAnsi="Calibri"/>
          <w:lang w:val="en-HK" w:eastAsia="zh-TW"/>
        </w:rPr>
        <w:t>y</w:t>
      </w:r>
      <w:r w:rsidR="0007136A" w:rsidRPr="009B2BCD">
        <w:rPr>
          <w:rFonts w:ascii="Calibri" w:hAnsi="Calibri"/>
          <w:lang w:val="en-HK"/>
        </w:rPr>
        <w:t xml:space="preserve"> and process technolog</w:t>
      </w:r>
      <w:r w:rsidR="0007136A" w:rsidRPr="009B2BCD">
        <w:rPr>
          <w:rFonts w:ascii="Calibri" w:eastAsia="PMingLiU" w:hAnsi="Calibri"/>
          <w:lang w:val="en-HK" w:eastAsia="zh-TW"/>
        </w:rPr>
        <w:t>ies</w:t>
      </w:r>
      <w:r w:rsidRPr="009B2BCD">
        <w:rPr>
          <w:rFonts w:ascii="Calibri" w:hAnsi="Calibri"/>
          <w:lang w:val="en-HK"/>
        </w:rPr>
        <w:t xml:space="preserve"> for all kinds of packaging solutions, including materials such as paper, plastics, metals, glass, wood, ceramics and textiles. This year, </w:t>
      </w:r>
      <w:r w:rsidRPr="009B2BCD">
        <w:rPr>
          <w:rFonts w:ascii="Calibri" w:hAnsi="Calibri"/>
          <w:b/>
          <w:lang w:val="en-HK"/>
        </w:rPr>
        <w:t xml:space="preserve">swop </w:t>
      </w:r>
      <w:r w:rsidRPr="009B2BCD">
        <w:rPr>
          <w:rFonts w:ascii="Calibri" w:hAnsi="Calibri"/>
          <w:lang w:val="en-HK"/>
        </w:rPr>
        <w:t xml:space="preserve">cooperates with the “Packaging Family” to present the </w:t>
      </w:r>
      <w:r w:rsidRPr="009B2BCD">
        <w:rPr>
          <w:rFonts w:ascii="Calibri" w:hAnsi="Calibri"/>
          <w:b/>
          <w:lang w:val="en-HK"/>
        </w:rPr>
        <w:t>"Packaging Material Zone"</w:t>
      </w:r>
      <w:r w:rsidRPr="009B2BCD">
        <w:rPr>
          <w:rFonts w:ascii="Calibri" w:hAnsi="Calibri"/>
          <w:lang w:val="en-HK"/>
        </w:rPr>
        <w:t xml:space="preserve"> at </w:t>
      </w:r>
      <w:r w:rsidRPr="009B2BCD">
        <w:rPr>
          <w:rFonts w:ascii="Calibri" w:hAnsi="Calibri"/>
          <w:b/>
          <w:lang w:val="en-HK"/>
        </w:rPr>
        <w:t>PacPro Asia</w:t>
      </w:r>
      <w:r w:rsidRPr="009B2BCD">
        <w:rPr>
          <w:rFonts w:ascii="Calibri" w:hAnsi="Calibri"/>
          <w:lang w:val="en-HK"/>
        </w:rPr>
        <w:t>. It is an exce</w:t>
      </w:r>
      <w:r w:rsidR="00776573" w:rsidRPr="009B2BCD">
        <w:rPr>
          <w:rFonts w:ascii="Calibri" w:hAnsi="Calibri"/>
          <w:lang w:val="en-HK"/>
        </w:rPr>
        <w:t>llent opportunity for end-users</w:t>
      </w:r>
      <w:r w:rsidR="00776573" w:rsidRPr="009B2BCD">
        <w:rPr>
          <w:rFonts w:ascii="Calibri" w:eastAsia="PMingLiU" w:hAnsi="Calibri"/>
          <w:lang w:val="en-HK" w:eastAsia="zh-TW"/>
        </w:rPr>
        <w:t xml:space="preserve"> </w:t>
      </w:r>
      <w:r w:rsidRPr="009B2BCD">
        <w:rPr>
          <w:rFonts w:ascii="Calibri" w:hAnsi="Calibri"/>
          <w:lang w:val="en-HK"/>
        </w:rPr>
        <w:t>to experience the latest achievements in packaging materials. The new zone sets a star studded debut, with nearly 200 leading companies joining to display their latest technologies and developments, including Shanghai Packaging and Paper (Group) Co. Ltd, Jielong Printing, F. S. Korea, HCT, Fedrigoni etc. One of the biggest household appliances manufacturers in the world Haier will also be bringing their packaging suppliers to the zone!</w:t>
      </w:r>
      <w:r w:rsidRPr="009B2BCD">
        <w:rPr>
          <w:rFonts w:ascii="Calibri" w:hAnsi="Calibri"/>
          <w:noProof/>
          <w:lang w:eastAsia="zh-TW"/>
        </w:rPr>
        <w:t xml:space="preserve"> </w:t>
      </w:r>
    </w:p>
    <w:p w:rsidR="00432C2A" w:rsidRPr="009B2BCD" w:rsidRDefault="003B44B0" w:rsidP="00432C2A">
      <w:pPr>
        <w:spacing w:line="360" w:lineRule="auto"/>
        <w:jc w:val="both"/>
        <w:rPr>
          <w:rFonts w:ascii="Calibri" w:hAnsi="Calibri"/>
          <w:lang w:val="en-HK"/>
        </w:rPr>
      </w:pPr>
      <w:r>
        <w:rPr>
          <w:rFonts w:ascii="Calibri" w:hAnsi="Calibri"/>
          <w:noProof/>
          <w:lang w:eastAsia="ko-KR"/>
        </w:rPr>
        <w:drawing>
          <wp:anchor distT="0" distB="0" distL="114300" distR="114300" simplePos="0" relativeHeight="251658240" behindDoc="0" locked="0" layoutInCell="1" allowOverlap="1">
            <wp:simplePos x="0" y="0"/>
            <wp:positionH relativeFrom="column">
              <wp:posOffset>678815</wp:posOffset>
            </wp:positionH>
            <wp:positionV relativeFrom="paragraph">
              <wp:posOffset>95885</wp:posOffset>
            </wp:positionV>
            <wp:extent cx="3094355" cy="1971675"/>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9391" t="42450" r="54646" b="28204"/>
                    <a:stretch>
                      <a:fillRect/>
                    </a:stretch>
                  </pic:blipFill>
                  <pic:spPr bwMode="auto">
                    <a:xfrm>
                      <a:off x="0" y="0"/>
                      <a:ext cx="3094355" cy="1971675"/>
                    </a:xfrm>
                    <a:prstGeom prst="rect">
                      <a:avLst/>
                    </a:prstGeom>
                    <a:noFill/>
                    <a:ln w="9525">
                      <a:noFill/>
                      <a:miter lim="800000"/>
                      <a:headEnd/>
                      <a:tailEnd/>
                    </a:ln>
                  </pic:spPr>
                </pic:pic>
              </a:graphicData>
            </a:graphic>
          </wp:anchor>
        </w:drawing>
      </w:r>
    </w:p>
    <w:p w:rsidR="00FA19F9" w:rsidRPr="009B2BCD" w:rsidRDefault="00FA19F9" w:rsidP="00B0517E">
      <w:pPr>
        <w:spacing w:line="360" w:lineRule="auto"/>
        <w:jc w:val="both"/>
        <w:rPr>
          <w:rFonts w:ascii="Calibri" w:eastAsia="PMingLiU" w:hAnsi="Calibri"/>
          <w:b/>
          <w:lang w:val="en-HK" w:eastAsia="zh-TW"/>
        </w:rPr>
      </w:pPr>
    </w:p>
    <w:p w:rsidR="00002D20" w:rsidRPr="009B2BCD" w:rsidRDefault="00002D20" w:rsidP="00B0517E">
      <w:pPr>
        <w:spacing w:line="360" w:lineRule="auto"/>
        <w:jc w:val="both"/>
        <w:rPr>
          <w:rFonts w:ascii="Calibri" w:eastAsia="PMingLiU" w:hAnsi="Calibri"/>
          <w:b/>
          <w:lang w:val="en-HK" w:eastAsia="zh-TW"/>
        </w:rPr>
      </w:pPr>
    </w:p>
    <w:p w:rsidR="00432C2A" w:rsidRPr="009B2BCD" w:rsidRDefault="002D15A2" w:rsidP="00432C2A">
      <w:pPr>
        <w:pStyle w:val="ae"/>
        <w:spacing w:line="360" w:lineRule="auto"/>
        <w:jc w:val="both"/>
        <w:rPr>
          <w:rFonts w:ascii="Calibri" w:eastAsia="PMingLiU" w:hAnsi="Calibri"/>
          <w:lang w:val="en-HK" w:eastAsia="zh-CN"/>
        </w:rPr>
      </w:pPr>
      <w:r>
        <w:rPr>
          <w:rFonts w:ascii="Calibri" w:eastAsia="PMingLiU" w:hAnsi="Calibri" w:hint="eastAsia"/>
          <w:b/>
          <w:lang w:val="en-HK"/>
        </w:rPr>
        <w:lastRenderedPageBreak/>
        <w:t>swop 2015</w:t>
      </w:r>
      <w:r w:rsidR="00432C2A" w:rsidRPr="009B2BCD">
        <w:rPr>
          <w:rFonts w:ascii="Calibri" w:eastAsia="PMingLiU" w:hAnsi="Calibri"/>
          <w:lang w:val="en-HK" w:eastAsia="zh-CN"/>
        </w:rPr>
        <w:t xml:space="preserve"> will not just show</w:t>
      </w:r>
      <w:r w:rsidR="0007136A" w:rsidRPr="009B2BCD">
        <w:rPr>
          <w:rFonts w:ascii="Calibri" w:eastAsia="PMingLiU" w:hAnsi="Calibri"/>
          <w:lang w:val="en-HK" w:eastAsia="zh-CN"/>
        </w:rPr>
        <w:t>case a wide range of packaging machiner</w:t>
      </w:r>
      <w:r w:rsidR="0007136A" w:rsidRPr="009B2BCD">
        <w:rPr>
          <w:rFonts w:ascii="Calibri" w:eastAsia="PMingLiU" w:hAnsi="Calibri"/>
          <w:lang w:val="en-HK"/>
        </w:rPr>
        <w:t>y</w:t>
      </w:r>
      <w:r w:rsidR="00432C2A" w:rsidRPr="009B2BCD">
        <w:rPr>
          <w:rFonts w:ascii="Calibri" w:eastAsia="PMingLiU" w:hAnsi="Calibri"/>
          <w:lang w:val="en-HK" w:eastAsia="zh-CN"/>
        </w:rPr>
        <w:t xml:space="preserve">, </w:t>
      </w:r>
      <w:r w:rsidR="0007136A" w:rsidRPr="009B2BCD">
        <w:rPr>
          <w:rFonts w:ascii="Calibri" w:eastAsia="PMingLiU" w:hAnsi="Calibri"/>
          <w:lang w:val="en-HK" w:eastAsia="zh-CN"/>
        </w:rPr>
        <w:t xml:space="preserve">materials and </w:t>
      </w:r>
      <w:r w:rsidR="00432C2A" w:rsidRPr="009B2BCD">
        <w:rPr>
          <w:rFonts w:ascii="Calibri" w:eastAsia="PMingLiU" w:hAnsi="Calibri"/>
          <w:lang w:val="en-HK" w:eastAsia="zh-CN"/>
        </w:rPr>
        <w:t>process technologies, but also presents as an ideal platform for knowledge sharing. The organi</w:t>
      </w:r>
      <w:r w:rsidR="00F82ADE">
        <w:rPr>
          <w:rFonts w:ascii="Calibri" w:eastAsia="PMingLiU" w:hAnsi="Calibri"/>
          <w:lang w:val="en-HK" w:eastAsia="zh-CN"/>
        </w:rPr>
        <w:t>z</w:t>
      </w:r>
      <w:r w:rsidR="00432C2A" w:rsidRPr="009B2BCD">
        <w:rPr>
          <w:rFonts w:ascii="Calibri" w:eastAsia="PMingLiU" w:hAnsi="Calibri"/>
          <w:lang w:val="en-HK" w:eastAsia="zh-CN"/>
        </w:rPr>
        <w:t>ers have linked up with renowned media and association</w:t>
      </w:r>
      <w:r w:rsidR="00F82ADE" w:rsidRPr="00B820F9">
        <w:rPr>
          <w:rFonts w:ascii="Calibri" w:eastAsia="SimSun" w:hAnsi="Calibri"/>
          <w:lang w:eastAsia="zh-CN"/>
        </w:rPr>
        <w:t>s</w:t>
      </w:r>
      <w:r w:rsidR="00432C2A" w:rsidRPr="009B2BCD">
        <w:rPr>
          <w:rFonts w:ascii="Calibri" w:eastAsia="PMingLiU" w:hAnsi="Calibri"/>
          <w:lang w:val="en-HK" w:eastAsia="zh-CN"/>
        </w:rPr>
        <w:t xml:space="preserve"> to host different conferences and seminars with speakers covering hot topics in the field of packaging. </w:t>
      </w:r>
    </w:p>
    <w:p w:rsidR="00E863AA" w:rsidRPr="009B2BCD" w:rsidRDefault="00432C2A" w:rsidP="00E863AA">
      <w:pPr>
        <w:spacing w:line="360" w:lineRule="auto"/>
        <w:jc w:val="both"/>
        <w:rPr>
          <w:rFonts w:ascii="Calibri" w:eastAsia="PMingLiU" w:hAnsi="Calibri" w:hint="eastAsia"/>
          <w:lang w:val="en-HK" w:eastAsia="zh-TW"/>
        </w:rPr>
      </w:pPr>
      <w:r w:rsidRPr="009B2BCD">
        <w:rPr>
          <w:rFonts w:ascii="Calibri" w:hAnsi="Calibri"/>
          <w:lang w:val="en-HK"/>
        </w:rPr>
        <w:t>Conferences and Seminars include:</w:t>
      </w:r>
      <w:r w:rsidR="00E863AA" w:rsidRPr="009B2BCD">
        <w:rPr>
          <w:rFonts w:ascii="Calibri" w:hAnsi="Calibri"/>
          <w:lang w:val="en-HK"/>
        </w:rPr>
        <w:t xml:space="preserve"> </w:t>
      </w:r>
    </w:p>
    <w:p w:rsidR="00E863AA" w:rsidRPr="009B2BCD" w:rsidRDefault="00E863AA" w:rsidP="00E863AA">
      <w:pPr>
        <w:spacing w:line="360" w:lineRule="auto"/>
        <w:jc w:val="both"/>
        <w:rPr>
          <w:rFonts w:ascii="Calibri" w:eastAsia="PMingLiU" w:hAnsi="Calibri" w:hint="eastAsia"/>
          <w:lang w:val="en-HK" w:eastAsia="zh-TW"/>
        </w:rPr>
      </w:pPr>
      <w:r w:rsidRPr="009B2BCD">
        <w:rPr>
          <w:rFonts w:ascii="Calibri" w:hAnsi="Calibri"/>
          <w:lang w:val="en-HK"/>
        </w:rPr>
        <w:t xml:space="preserve">• </w:t>
      </w:r>
      <w:r w:rsidRPr="009B2BCD">
        <w:rPr>
          <w:rFonts w:ascii="Calibri" w:eastAsia="PMingLiU" w:hAnsi="Calibri" w:hint="eastAsia"/>
          <w:lang w:val="en-HK" w:eastAsia="zh-TW"/>
        </w:rPr>
        <w:t>Haier</w:t>
      </w:r>
      <w:r w:rsidRPr="009B2BCD">
        <w:rPr>
          <w:rFonts w:ascii="Calibri" w:eastAsia="PMingLiU" w:hAnsi="Calibri"/>
          <w:lang w:val="en-HK" w:eastAsia="zh-TW"/>
        </w:rPr>
        <w:t>’</w:t>
      </w:r>
      <w:r w:rsidRPr="009B2BCD">
        <w:rPr>
          <w:rFonts w:ascii="Calibri" w:eastAsia="PMingLiU" w:hAnsi="Calibri" w:hint="eastAsia"/>
          <w:lang w:val="en-HK" w:eastAsia="zh-TW"/>
        </w:rPr>
        <w:t>s supply chain management new model</w:t>
      </w:r>
    </w:p>
    <w:p w:rsidR="00E863AA" w:rsidRPr="009B2BCD" w:rsidRDefault="00E863AA" w:rsidP="00E863AA">
      <w:pPr>
        <w:spacing w:line="360" w:lineRule="auto"/>
        <w:jc w:val="both"/>
        <w:rPr>
          <w:rFonts w:ascii="Calibri" w:eastAsia="PMingLiU" w:hAnsi="Calibri" w:hint="eastAsia"/>
          <w:lang w:val="en-HK" w:eastAsia="zh-TW"/>
        </w:rPr>
      </w:pPr>
      <w:r w:rsidRPr="009B2BCD">
        <w:rPr>
          <w:rFonts w:ascii="Calibri" w:hAnsi="Calibri"/>
          <w:lang w:val="en-HK"/>
        </w:rPr>
        <w:t>•</w:t>
      </w:r>
      <w:r w:rsidRPr="009B2BCD">
        <w:rPr>
          <w:rFonts w:ascii="Calibri" w:eastAsia="PMingLiU" w:hAnsi="Calibri" w:hint="eastAsia"/>
          <w:lang w:val="en-HK" w:eastAsia="zh-TW"/>
        </w:rPr>
        <w:t xml:space="preserve"> Future of packaging from the needs of brands</w:t>
      </w:r>
    </w:p>
    <w:p w:rsidR="00432C2A" w:rsidRPr="009B2BCD" w:rsidRDefault="00432C2A" w:rsidP="00432C2A">
      <w:pPr>
        <w:spacing w:line="360" w:lineRule="auto"/>
        <w:jc w:val="both"/>
        <w:rPr>
          <w:rFonts w:ascii="Calibri" w:hAnsi="Calibri"/>
          <w:lang w:val="en-HK"/>
        </w:rPr>
      </w:pPr>
      <w:r w:rsidRPr="009B2BCD">
        <w:rPr>
          <w:rFonts w:ascii="Calibri" w:hAnsi="Calibri"/>
          <w:lang w:val="en-HK"/>
        </w:rPr>
        <w:t xml:space="preserve">• ISPE-CCFDIE China Conference (Autumn) </w:t>
      </w:r>
    </w:p>
    <w:p w:rsidR="00432C2A" w:rsidRPr="009B2BCD" w:rsidRDefault="00432C2A" w:rsidP="00432C2A">
      <w:pPr>
        <w:spacing w:line="360" w:lineRule="auto"/>
        <w:jc w:val="both"/>
        <w:rPr>
          <w:rFonts w:ascii="Calibri" w:hAnsi="Calibri"/>
          <w:lang w:val="en-HK"/>
        </w:rPr>
      </w:pPr>
      <w:r w:rsidRPr="009B2BCD">
        <w:rPr>
          <w:rFonts w:ascii="Calibri" w:hAnsi="Calibri"/>
          <w:lang w:val="en-HK"/>
        </w:rPr>
        <w:t xml:space="preserve">• China International Cosmetics Convention </w:t>
      </w:r>
    </w:p>
    <w:p w:rsidR="00432C2A" w:rsidRPr="009B2BCD" w:rsidRDefault="00432C2A" w:rsidP="00432C2A">
      <w:pPr>
        <w:spacing w:line="360" w:lineRule="auto"/>
        <w:jc w:val="both"/>
        <w:rPr>
          <w:rFonts w:ascii="Calibri" w:hAnsi="Calibri"/>
          <w:lang w:val="en-HK"/>
        </w:rPr>
      </w:pPr>
      <w:r w:rsidRPr="009B2BCD">
        <w:rPr>
          <w:rFonts w:ascii="Calibri" w:hAnsi="Calibri"/>
          <w:lang w:val="en-HK"/>
        </w:rPr>
        <w:t xml:space="preserve">• China International Food Convention </w:t>
      </w:r>
    </w:p>
    <w:p w:rsidR="00E863AA" w:rsidRPr="009B2BCD" w:rsidRDefault="00E863AA" w:rsidP="00432C2A">
      <w:pPr>
        <w:spacing w:line="360" w:lineRule="auto"/>
        <w:jc w:val="both"/>
        <w:rPr>
          <w:rFonts w:ascii="Calibri" w:eastAsia="PMingLiU" w:hAnsi="Calibri" w:hint="eastAsia"/>
          <w:lang w:val="en-HK" w:eastAsia="zh-TW"/>
        </w:rPr>
      </w:pPr>
    </w:p>
    <w:p w:rsidR="00D14A8E" w:rsidRPr="009B2BCD" w:rsidRDefault="00432C2A" w:rsidP="00432C2A">
      <w:pPr>
        <w:spacing w:line="360" w:lineRule="auto"/>
        <w:jc w:val="both"/>
        <w:rPr>
          <w:rFonts w:ascii="Calibri" w:eastAsia="PMingLiU" w:hAnsi="Calibri"/>
          <w:lang w:val="en-HK" w:eastAsia="zh-TW"/>
        </w:rPr>
      </w:pPr>
      <w:r w:rsidRPr="009B2BCD">
        <w:rPr>
          <w:rFonts w:ascii="Calibri" w:hAnsi="Calibri"/>
          <w:lang w:val="en-HK"/>
        </w:rPr>
        <w:t>The organi</w:t>
      </w:r>
      <w:r w:rsidR="00F82ADE">
        <w:rPr>
          <w:rFonts w:ascii="Calibri" w:hAnsi="Calibri"/>
          <w:lang w:val="en-HK"/>
        </w:rPr>
        <w:t>z</w:t>
      </w:r>
      <w:r w:rsidRPr="009B2BCD">
        <w:rPr>
          <w:rFonts w:ascii="Calibri" w:hAnsi="Calibri"/>
          <w:lang w:val="en-HK"/>
        </w:rPr>
        <w:t>ers are committed to build a unique platform that covers full industry chain from packaging materials production, packaging processing, packaging equipment to bulk and outer packaging and transportation solutions, in order to help manufacturers reach</w:t>
      </w:r>
      <w:r w:rsidR="00F82ADE">
        <w:rPr>
          <w:rFonts w:ascii="Calibri" w:hAnsi="Calibri"/>
          <w:lang w:val="en-HK"/>
        </w:rPr>
        <w:t>ing</w:t>
      </w:r>
      <w:r w:rsidRPr="009B2BCD">
        <w:rPr>
          <w:rFonts w:ascii="Calibri" w:hAnsi="Calibri"/>
          <w:lang w:val="en-HK"/>
        </w:rPr>
        <w:t xml:space="preserve"> out to potential end users and expand</w:t>
      </w:r>
      <w:r w:rsidR="00F82ADE">
        <w:rPr>
          <w:rFonts w:ascii="Calibri" w:hAnsi="Calibri"/>
          <w:lang w:val="en-HK"/>
        </w:rPr>
        <w:t>ing</w:t>
      </w:r>
      <w:r w:rsidRPr="009B2BCD">
        <w:rPr>
          <w:rFonts w:ascii="Calibri" w:hAnsi="Calibri"/>
          <w:lang w:val="en-HK"/>
        </w:rPr>
        <w:t xml:space="preserve"> partnership opportunities. </w:t>
      </w:r>
      <w:r w:rsidR="00E213CE" w:rsidRPr="009B2BCD">
        <w:rPr>
          <w:rFonts w:ascii="Calibri" w:eastAsia="PMingLiU" w:hAnsi="Calibri" w:hint="eastAsia"/>
          <w:lang w:eastAsia="zh-TW"/>
        </w:rPr>
        <w:t xml:space="preserve">Those looking </w:t>
      </w:r>
      <w:r w:rsidR="00F82ADE">
        <w:rPr>
          <w:rFonts w:ascii="Calibri" w:eastAsia="PMingLiU" w:hAnsi="Calibri"/>
          <w:lang w:eastAsia="zh-TW"/>
        </w:rPr>
        <w:t>for</w:t>
      </w:r>
      <w:r w:rsidR="00E213CE" w:rsidRPr="009B2BCD">
        <w:rPr>
          <w:rFonts w:ascii="Calibri" w:eastAsia="PMingLiU" w:hAnsi="Calibri" w:hint="eastAsia"/>
          <w:lang w:eastAsia="zh-TW"/>
        </w:rPr>
        <w:t xml:space="preserve"> t</w:t>
      </w:r>
      <w:r w:rsidR="00E213CE" w:rsidRPr="009B2BCD">
        <w:rPr>
          <w:rFonts w:ascii="Calibri" w:hAnsi="Calibri"/>
          <w:lang w:val="en-HK"/>
        </w:rPr>
        <w:t>he latest achievements in</w:t>
      </w:r>
      <w:r w:rsidR="00E213CE" w:rsidRPr="009B2BCD">
        <w:rPr>
          <w:rFonts w:ascii="Calibri" w:eastAsia="PMingLiU" w:hAnsi="Calibri" w:hint="eastAsia"/>
          <w:lang w:val="en-HK" w:eastAsia="zh-TW"/>
        </w:rPr>
        <w:t xml:space="preserve"> packaging industry</w:t>
      </w:r>
      <w:r w:rsidRPr="009B2BCD">
        <w:rPr>
          <w:rFonts w:ascii="Calibri" w:hAnsi="Calibri"/>
        </w:rPr>
        <w:t xml:space="preserve"> </w:t>
      </w:r>
      <w:r w:rsidR="00F82ADE">
        <w:rPr>
          <w:rFonts w:ascii="Calibri" w:hAnsi="Calibri"/>
        </w:rPr>
        <w:t xml:space="preserve">cannot afford to miss </w:t>
      </w:r>
      <w:r w:rsidRPr="009B2BCD">
        <w:rPr>
          <w:rFonts w:ascii="Calibri" w:hAnsi="Calibri"/>
          <w:b/>
        </w:rPr>
        <w:t>swop</w:t>
      </w:r>
      <w:r w:rsidRPr="009B2BCD">
        <w:rPr>
          <w:rFonts w:ascii="Calibri" w:hAnsi="Calibri"/>
        </w:rPr>
        <w:t xml:space="preserve">. Many well-known end-user companies such as JNG, L’OREAL, Shanghai Jahwa, Pepsi-Cola, Wahaha, Estee Lauder, Unilever etc </w:t>
      </w:r>
      <w:r w:rsidR="00F82ADE">
        <w:rPr>
          <w:rFonts w:ascii="Calibri" w:hAnsi="Calibri"/>
        </w:rPr>
        <w:t>have</w:t>
      </w:r>
      <w:r w:rsidRPr="009B2BCD">
        <w:rPr>
          <w:rFonts w:ascii="Calibri" w:hAnsi="Calibri"/>
        </w:rPr>
        <w:t xml:space="preserve"> confirmed </w:t>
      </w:r>
      <w:r w:rsidR="00F82ADE">
        <w:rPr>
          <w:rFonts w:ascii="Calibri" w:hAnsi="Calibri"/>
        </w:rPr>
        <w:t xml:space="preserve">to </w:t>
      </w:r>
      <w:r w:rsidRPr="009B2BCD">
        <w:rPr>
          <w:rFonts w:ascii="Calibri" w:hAnsi="Calibri"/>
        </w:rPr>
        <w:t xml:space="preserve">visit swop! </w:t>
      </w:r>
      <w:r w:rsidRPr="009B2BCD">
        <w:rPr>
          <w:rFonts w:ascii="Calibri" w:hAnsi="Calibri"/>
          <w:lang w:val="en-HK"/>
        </w:rPr>
        <w:t xml:space="preserve">Mark your diary now and do not miss this must-attend event! </w:t>
      </w:r>
    </w:p>
    <w:p w:rsidR="00604C00" w:rsidRPr="00FD2BF4" w:rsidRDefault="00604C00" w:rsidP="00432C2A">
      <w:pPr>
        <w:spacing w:line="360" w:lineRule="auto"/>
        <w:jc w:val="both"/>
        <w:rPr>
          <w:rFonts w:ascii="Calibri" w:eastAsia="PMingLiU" w:hAnsi="Calibri" w:hint="eastAsia"/>
          <w:lang w:val="en-HK" w:eastAsia="zh-TW"/>
        </w:rPr>
      </w:pPr>
    </w:p>
    <w:p w:rsidR="00432C2A" w:rsidRPr="009B2BCD" w:rsidRDefault="00432C2A" w:rsidP="00432C2A">
      <w:pPr>
        <w:spacing w:line="360" w:lineRule="auto"/>
        <w:jc w:val="both"/>
        <w:rPr>
          <w:rFonts w:ascii="Calibri" w:eastAsia="PMingLiU" w:hAnsi="Calibri"/>
          <w:lang w:val="en-HK" w:eastAsia="zh-TW"/>
        </w:rPr>
      </w:pPr>
      <w:r w:rsidRPr="009B2BCD">
        <w:rPr>
          <w:rFonts w:ascii="Calibri" w:hAnsi="Calibri"/>
          <w:lang w:val="en-HK"/>
        </w:rPr>
        <w:t xml:space="preserve">To save visitors’ time </w:t>
      </w:r>
      <w:r w:rsidR="00F82ADE">
        <w:rPr>
          <w:rFonts w:ascii="Calibri" w:hAnsi="Calibri"/>
          <w:lang w:val="en-HK"/>
        </w:rPr>
        <w:t xml:space="preserve">from on-site </w:t>
      </w:r>
      <w:r w:rsidRPr="009B2BCD">
        <w:rPr>
          <w:rFonts w:ascii="Calibri" w:hAnsi="Calibri"/>
          <w:lang w:val="en-HK"/>
        </w:rPr>
        <w:t xml:space="preserve"> registration, the pre-registration is now available on the official website: </w:t>
      </w:r>
      <w:hyperlink r:id="rId9" w:history="1">
        <w:r w:rsidRPr="009B2BCD">
          <w:rPr>
            <w:rStyle w:val="a8"/>
            <w:rFonts w:ascii="Calibri" w:hAnsi="Calibri"/>
            <w:lang w:val="en-HK"/>
          </w:rPr>
          <w:t>http://www.swop-online.com/en/visitor/register_step1.html</w:t>
        </w:r>
      </w:hyperlink>
      <w:r w:rsidRPr="009B2BCD">
        <w:rPr>
          <w:rFonts w:ascii="Calibri" w:hAnsi="Calibri"/>
          <w:lang w:val="en-HK"/>
        </w:rPr>
        <w:t xml:space="preserve">. </w:t>
      </w:r>
    </w:p>
    <w:p w:rsidR="00432C2A" w:rsidRPr="009B2BCD" w:rsidRDefault="00432C2A" w:rsidP="00432C2A">
      <w:pPr>
        <w:spacing w:line="360" w:lineRule="auto"/>
        <w:jc w:val="both"/>
        <w:rPr>
          <w:rFonts w:ascii="Calibri" w:eastAsia="PMingLiU" w:hAnsi="Calibri"/>
          <w:lang w:val="en-HK" w:eastAsia="zh-TW"/>
        </w:rPr>
      </w:pPr>
    </w:p>
    <w:p w:rsidR="00430188" w:rsidRPr="009B2BCD" w:rsidRDefault="005C7662" w:rsidP="00432C2A">
      <w:pPr>
        <w:spacing w:line="360" w:lineRule="auto"/>
        <w:ind w:left="360" w:right="497"/>
        <w:jc w:val="center"/>
        <w:rPr>
          <w:rFonts w:ascii="Calibri" w:eastAsia="PMingLiU" w:hAnsi="Calibri"/>
          <w:lang w:eastAsia="zh-TW"/>
        </w:rPr>
      </w:pPr>
      <w:r w:rsidRPr="009B2BCD">
        <w:rPr>
          <w:rFonts w:ascii="Calibri" w:eastAsia="PMingLiU" w:hAnsi="Calibri"/>
          <w:lang w:eastAsia="zh-TW"/>
        </w:rPr>
        <w:t>-End-</w:t>
      </w:r>
    </w:p>
    <w:p w:rsidR="00430188" w:rsidRPr="009B2BCD" w:rsidRDefault="00430188" w:rsidP="00D75986">
      <w:pPr>
        <w:snapToGrid w:val="0"/>
        <w:rPr>
          <w:rFonts w:ascii="Calibri" w:eastAsia="PMingLiU" w:hAnsi="Calibri"/>
          <w:lang w:eastAsia="zh-TW"/>
        </w:rPr>
      </w:pPr>
    </w:p>
    <w:p w:rsidR="0087249D" w:rsidRPr="009B2BCD" w:rsidRDefault="0087249D" w:rsidP="00D75986">
      <w:pPr>
        <w:snapToGrid w:val="0"/>
        <w:rPr>
          <w:rFonts w:ascii="Calibri" w:eastAsia="PMingLiU" w:hAnsi="Calibri"/>
          <w:lang w:eastAsia="zh-TW"/>
        </w:rPr>
      </w:pPr>
      <w:r w:rsidRPr="009B2BCD">
        <w:rPr>
          <w:rFonts w:ascii="Calibri" w:eastAsia="PMingLiU" w:hAnsi="Calibri"/>
          <w:lang w:eastAsia="zh-TW"/>
        </w:rPr>
        <w:t xml:space="preserve">For more information, please visit </w:t>
      </w:r>
      <w:hyperlink r:id="rId10" w:history="1">
        <w:r w:rsidRPr="009B2BCD">
          <w:rPr>
            <w:rStyle w:val="a8"/>
            <w:rFonts w:ascii="Calibri" w:eastAsia="PMingLiU" w:hAnsi="Calibri"/>
            <w:lang w:eastAsia="zh-TW"/>
          </w:rPr>
          <w:t>www.swop-online.com</w:t>
        </w:r>
      </w:hyperlink>
    </w:p>
    <w:p w:rsidR="00430188" w:rsidRDefault="00430188" w:rsidP="00D75986">
      <w:pPr>
        <w:snapToGrid w:val="0"/>
        <w:rPr>
          <w:rFonts w:ascii="Calibri" w:eastAsia="PMingLiU" w:hAnsi="Calibri" w:hint="eastAsia"/>
          <w:lang w:eastAsia="zh-TW"/>
        </w:rPr>
      </w:pPr>
    </w:p>
    <w:p w:rsidR="00D14A8E" w:rsidRPr="005A6AA6" w:rsidRDefault="00D14A8E" w:rsidP="00D75986">
      <w:pPr>
        <w:snapToGrid w:val="0"/>
        <w:rPr>
          <w:rFonts w:ascii="Calibri" w:eastAsia="PMingLiU" w:hAnsi="Calibri" w:hint="eastAsia"/>
          <w:lang w:eastAsia="zh-TW"/>
        </w:rPr>
      </w:pPr>
    </w:p>
    <w:p w:rsidR="00E3660F" w:rsidRPr="00664335" w:rsidRDefault="00E3660F" w:rsidP="00D75986">
      <w:pPr>
        <w:snapToGrid w:val="0"/>
        <w:rPr>
          <w:rFonts w:ascii="Calibri" w:eastAsia="PMingLiU" w:hAnsi="Calibri"/>
          <w:lang w:eastAsia="zh-TW"/>
        </w:rPr>
      </w:pPr>
      <w:r w:rsidRPr="00664335">
        <w:rPr>
          <w:rFonts w:ascii="Calibri" w:eastAsia="PMingLiU" w:hAnsi="Calibri"/>
          <w:lang w:eastAsia="zh-TW"/>
        </w:rPr>
        <w:lastRenderedPageBreak/>
        <w:t>About the Organizers:</w:t>
      </w:r>
    </w:p>
    <w:p w:rsidR="00E3660F" w:rsidRPr="00664335" w:rsidRDefault="00E3660F" w:rsidP="00D75986">
      <w:pPr>
        <w:snapToGrid w:val="0"/>
        <w:rPr>
          <w:rFonts w:ascii="Calibri" w:eastAsia="PMingLiU" w:hAnsi="Calibri"/>
          <w:lang w:eastAsia="zh-TW"/>
        </w:rPr>
      </w:pPr>
    </w:p>
    <w:p w:rsidR="00E3660F" w:rsidRPr="00664335" w:rsidRDefault="00E3660F" w:rsidP="00D75986">
      <w:pPr>
        <w:snapToGrid w:val="0"/>
        <w:jc w:val="both"/>
        <w:rPr>
          <w:rFonts w:ascii="Calibri" w:eastAsia="PMingLiU" w:hAnsi="Calibri"/>
          <w:b/>
          <w:lang w:eastAsia="zh-TW"/>
        </w:rPr>
      </w:pPr>
      <w:r w:rsidRPr="00664335">
        <w:rPr>
          <w:rFonts w:ascii="Calibri" w:eastAsia="PMingLiU" w:hAnsi="Calibri"/>
          <w:b/>
          <w:lang w:eastAsia="zh-TW"/>
        </w:rPr>
        <w:t>China Center for Food &amp; Drug International Exchange (CCFDIE)</w:t>
      </w:r>
    </w:p>
    <w:p w:rsidR="00E3660F" w:rsidRPr="00664335" w:rsidRDefault="00E3660F" w:rsidP="00D75986">
      <w:pPr>
        <w:snapToGrid w:val="0"/>
        <w:jc w:val="both"/>
        <w:rPr>
          <w:rFonts w:ascii="Calibri" w:eastAsia="PMingLiU" w:hAnsi="Calibri"/>
          <w:lang w:eastAsia="zh-TW"/>
        </w:rPr>
      </w:pPr>
      <w:r w:rsidRPr="00664335">
        <w:rPr>
          <w:rFonts w:ascii="Calibri" w:eastAsia="PMingLiU" w:hAnsi="Calibri"/>
          <w:lang w:eastAsia="zh-TW"/>
        </w:rPr>
        <w:t>China Center for Food and Drug International Exchange, as an independent institutional legal person, is a public institution affiliated to the China Food and Drug Administration (CFDA). By centering on the functions and work priorities of CFDA, CCFDIE undertakes international exchanges and cooperation through non-governmental channels, organizes and implements international exchange and cooperation programs among enterprises, scientific research institutions, social organizations, foundations as well as foreign institutions.</w:t>
      </w:r>
    </w:p>
    <w:p w:rsidR="00370E19" w:rsidRPr="00664335" w:rsidRDefault="00370E19" w:rsidP="00D75986">
      <w:pPr>
        <w:snapToGrid w:val="0"/>
        <w:jc w:val="both"/>
        <w:rPr>
          <w:rFonts w:ascii="Calibri" w:eastAsia="PMingLiU" w:hAnsi="Calibri"/>
          <w:lang w:eastAsia="zh-TW"/>
        </w:rPr>
      </w:pPr>
    </w:p>
    <w:p w:rsidR="00E3660F" w:rsidRPr="00664335" w:rsidRDefault="00E3660F" w:rsidP="00D75986">
      <w:pPr>
        <w:snapToGrid w:val="0"/>
        <w:jc w:val="both"/>
        <w:rPr>
          <w:rFonts w:ascii="Calibri" w:eastAsia="PMingLiU" w:hAnsi="Calibri"/>
          <w:b/>
          <w:lang w:eastAsia="zh-TW"/>
        </w:rPr>
      </w:pPr>
      <w:r w:rsidRPr="00664335">
        <w:rPr>
          <w:rFonts w:ascii="Calibri" w:eastAsia="PMingLiU" w:hAnsi="Calibri"/>
          <w:b/>
          <w:lang w:eastAsia="zh-TW"/>
        </w:rPr>
        <w:t>Messe Düsseldorf Shanghai Co., Ltd (MDS)</w:t>
      </w:r>
    </w:p>
    <w:p w:rsidR="00E3660F" w:rsidRPr="00664335" w:rsidRDefault="00E3660F" w:rsidP="00D75986">
      <w:pPr>
        <w:snapToGrid w:val="0"/>
        <w:jc w:val="both"/>
        <w:rPr>
          <w:rFonts w:ascii="Calibri" w:eastAsia="PMingLiU" w:hAnsi="Calibri"/>
          <w:lang w:eastAsia="zh-TW"/>
        </w:rPr>
      </w:pPr>
      <w:r w:rsidRPr="00664335">
        <w:rPr>
          <w:rFonts w:ascii="Calibri" w:eastAsia="PMingLiU" w:hAnsi="Calibri"/>
          <w:lang w:eastAsia="zh-TW"/>
        </w:rPr>
        <w:t>Messe Düsseldorf Group is ranked among the TOP 5 Trade Show organizers worldwide. Messe Düsseldorf (Shanghai) Co. Ltd., the subsidiary of Messe Düsseldorf GmbH, is committed to introducing Düsseldorf world’s no. 1 trade fairs to China. Since being established, MDS has successfully organized B2B trade fairs in Mainland China for the following industries: printing, packaging, wire &amp; tube, plastics, renewable energy, medical devices, safety&amp; health, wine &amp; spirits and caravanning.</w:t>
      </w:r>
    </w:p>
    <w:p w:rsidR="00E3660F" w:rsidRPr="00664335" w:rsidRDefault="00E3660F" w:rsidP="00D75986">
      <w:pPr>
        <w:snapToGrid w:val="0"/>
        <w:jc w:val="both"/>
        <w:rPr>
          <w:rFonts w:ascii="Calibri" w:eastAsia="PMingLiU" w:hAnsi="Calibri"/>
          <w:lang w:eastAsia="zh-TW"/>
        </w:rPr>
      </w:pPr>
    </w:p>
    <w:p w:rsidR="00E3660F" w:rsidRPr="00664335" w:rsidRDefault="00E3660F" w:rsidP="00D75986">
      <w:pPr>
        <w:snapToGrid w:val="0"/>
        <w:jc w:val="both"/>
        <w:rPr>
          <w:rFonts w:ascii="Calibri" w:eastAsia="PMingLiU" w:hAnsi="Calibri"/>
          <w:b/>
          <w:lang w:eastAsia="zh-TW"/>
        </w:rPr>
      </w:pPr>
      <w:r w:rsidRPr="00664335">
        <w:rPr>
          <w:rFonts w:ascii="Calibri" w:eastAsia="PMingLiU" w:hAnsi="Calibri"/>
          <w:b/>
          <w:lang w:eastAsia="zh-TW"/>
        </w:rPr>
        <w:t xml:space="preserve">Adsale Exhibition Services Ltd. (Adsale) </w:t>
      </w:r>
    </w:p>
    <w:p w:rsidR="00E3660F" w:rsidRPr="00664335" w:rsidRDefault="00E3660F" w:rsidP="00D75986">
      <w:pPr>
        <w:snapToGrid w:val="0"/>
        <w:jc w:val="both"/>
        <w:rPr>
          <w:rFonts w:ascii="Calibri" w:eastAsia="PMingLiU" w:hAnsi="Calibri"/>
          <w:lang w:eastAsia="zh-TW"/>
        </w:rPr>
      </w:pPr>
      <w:r w:rsidRPr="00664335">
        <w:rPr>
          <w:rFonts w:ascii="Calibri" w:eastAsia="PMingLiU" w:hAnsi="Calibri"/>
          <w:lang w:eastAsia="zh-TW"/>
        </w:rPr>
        <w:t>Adsale possesses over 35 years of staging international exhibitions in China and has become one of the leading companies in this field. Adsale is the organizer of Chinaplas ex</w:t>
      </w:r>
      <w:r w:rsidR="0073624F" w:rsidRPr="00664335">
        <w:rPr>
          <w:rFonts w:ascii="Calibri" w:eastAsia="PMingLiU" w:hAnsi="Calibri"/>
          <w:lang w:eastAsia="zh-TW"/>
        </w:rPr>
        <w:t>hibition which is Asia’s no.1</w:t>
      </w:r>
      <w:r w:rsidRPr="00664335">
        <w:rPr>
          <w:rFonts w:ascii="Calibri" w:eastAsia="PMingLiU" w:hAnsi="Calibri"/>
          <w:lang w:eastAsia="zh-TW"/>
        </w:rPr>
        <w:t xml:space="preserve"> plastics and rubber trade fair. Adsale’s Sino-Pack, Printing South China and Sino-Label exhibitions also have over 20 years’ track record.</w:t>
      </w:r>
    </w:p>
    <w:p w:rsidR="00E3660F" w:rsidRPr="00664335" w:rsidRDefault="00E3660F" w:rsidP="00D75986">
      <w:pPr>
        <w:ind w:right="497"/>
        <w:rPr>
          <w:rFonts w:ascii="Calibri" w:eastAsia="PMingLiU" w:hAnsi="Calibri" w:cs="Arial"/>
          <w:bCs/>
          <w:lang w:eastAsia="zh-TW"/>
        </w:rPr>
      </w:pPr>
    </w:p>
    <w:p w:rsidR="00B97ACE" w:rsidRPr="00664335" w:rsidRDefault="00B97ACE" w:rsidP="00D75986">
      <w:pPr>
        <w:rPr>
          <w:rFonts w:ascii="Calibri" w:eastAsia="PMingLiU" w:hAnsi="Calibri"/>
          <w:lang w:eastAsia="zh-TW"/>
        </w:rPr>
      </w:pPr>
      <w:r w:rsidRPr="00664335">
        <w:rPr>
          <w:rFonts w:ascii="Calibri" w:eastAsia="PMingLiU" w:hAnsi="Calibri"/>
          <w:lang w:eastAsia="zh-TW"/>
        </w:rPr>
        <w:t>Contact Information:</w:t>
      </w:r>
    </w:p>
    <w:p w:rsidR="00B97ACE" w:rsidRPr="00664335" w:rsidRDefault="001B70A5" w:rsidP="00D75986">
      <w:pPr>
        <w:rPr>
          <w:rFonts w:ascii="Calibri" w:eastAsia="PMingLiU" w:hAnsi="Calibri"/>
          <w:lang w:eastAsia="zh-TW"/>
        </w:rPr>
      </w:pPr>
      <w:r w:rsidRPr="00664335">
        <w:rPr>
          <w:rFonts w:ascii="Calibri" w:eastAsia="PMingLiU" w:hAnsi="Calibri"/>
          <w:lang w:eastAsia="zh-TW"/>
        </w:rPr>
        <w:t>China Center for Food and Drug International Exchange (CCFDIE)</w:t>
      </w:r>
    </w:p>
    <w:p w:rsidR="001B70A5" w:rsidRPr="00664335" w:rsidRDefault="001B70A5" w:rsidP="00D75986">
      <w:pPr>
        <w:rPr>
          <w:rFonts w:ascii="Calibri" w:eastAsia="PMingLiU" w:hAnsi="Calibri"/>
          <w:lang w:eastAsia="zh-TW"/>
        </w:rPr>
      </w:pPr>
      <w:r w:rsidRPr="00664335">
        <w:rPr>
          <w:rFonts w:ascii="Calibri" w:eastAsia="PMingLiU" w:hAnsi="Calibri"/>
          <w:lang w:eastAsia="zh-TW"/>
        </w:rPr>
        <w:t>Ms. Hao Bin</w:t>
      </w:r>
    </w:p>
    <w:p w:rsidR="001B70A5" w:rsidRPr="00664335" w:rsidRDefault="001B70A5" w:rsidP="00D75986">
      <w:pPr>
        <w:rPr>
          <w:rFonts w:ascii="Calibri" w:eastAsia="PMingLiU" w:hAnsi="Calibri"/>
          <w:lang w:eastAsia="zh-TW"/>
        </w:rPr>
      </w:pPr>
      <w:r w:rsidRPr="00664335">
        <w:rPr>
          <w:rFonts w:ascii="Calibri" w:eastAsia="PMingLiU" w:hAnsi="Calibri"/>
          <w:lang w:eastAsia="zh-TW"/>
        </w:rPr>
        <w:t>Tel: +86-10-8221 2866</w:t>
      </w:r>
    </w:p>
    <w:p w:rsidR="001B70A5" w:rsidRPr="00664335" w:rsidRDefault="001B70A5" w:rsidP="00D75986">
      <w:pPr>
        <w:rPr>
          <w:rFonts w:ascii="Calibri" w:eastAsia="PMingLiU" w:hAnsi="Calibri"/>
          <w:lang w:eastAsia="zh-TW"/>
        </w:rPr>
      </w:pPr>
      <w:r w:rsidRPr="00664335">
        <w:rPr>
          <w:rFonts w:ascii="Calibri" w:eastAsia="PMingLiU" w:hAnsi="Calibri"/>
          <w:lang w:eastAsia="zh-TW"/>
        </w:rPr>
        <w:t xml:space="preserve">Email: </w:t>
      </w:r>
      <w:hyperlink r:id="rId11" w:history="1">
        <w:r w:rsidRPr="00664335">
          <w:rPr>
            <w:rStyle w:val="a8"/>
            <w:rFonts w:ascii="Calibri" w:eastAsia="PMingLiU" w:hAnsi="Calibri"/>
            <w:lang w:eastAsia="zh-TW"/>
          </w:rPr>
          <w:t>haobin@ccfdie.org</w:t>
        </w:r>
      </w:hyperlink>
    </w:p>
    <w:p w:rsidR="001B70A5" w:rsidRPr="00664335" w:rsidRDefault="001B70A5" w:rsidP="00D75986">
      <w:pPr>
        <w:rPr>
          <w:rFonts w:ascii="Calibri" w:eastAsia="PMingLiU" w:hAnsi="Calibri"/>
          <w:lang w:eastAsia="zh-TW"/>
        </w:rPr>
      </w:pPr>
    </w:p>
    <w:p w:rsidR="00B61F8F" w:rsidRPr="00664335" w:rsidRDefault="00B61F8F" w:rsidP="00D75986">
      <w:pPr>
        <w:rPr>
          <w:rFonts w:ascii="Calibri" w:eastAsia="PMingLiU" w:hAnsi="Calibri"/>
          <w:lang w:eastAsia="zh-TW"/>
        </w:rPr>
      </w:pPr>
      <w:r w:rsidRPr="00664335">
        <w:rPr>
          <w:rFonts w:ascii="Calibri" w:eastAsia="PMingLiU" w:hAnsi="Calibri"/>
          <w:lang w:eastAsia="zh-TW"/>
        </w:rPr>
        <w:t xml:space="preserve">Messe Düsseldorf (Shanghai) Co Ltd </w:t>
      </w:r>
    </w:p>
    <w:p w:rsidR="001B70A5" w:rsidRPr="00664335" w:rsidRDefault="001B70A5" w:rsidP="00D75986">
      <w:pPr>
        <w:rPr>
          <w:rFonts w:ascii="Calibri" w:eastAsia="PMingLiU" w:hAnsi="Calibri"/>
          <w:lang w:eastAsia="zh-TW"/>
        </w:rPr>
      </w:pPr>
      <w:r w:rsidRPr="00664335">
        <w:rPr>
          <w:rFonts w:ascii="Calibri" w:eastAsia="PMingLiU" w:hAnsi="Calibri"/>
          <w:lang w:eastAsia="zh-TW"/>
        </w:rPr>
        <w:t>Ms. Bella Wan</w:t>
      </w:r>
    </w:p>
    <w:p w:rsidR="001B70A5" w:rsidRPr="00664335" w:rsidRDefault="001B70A5" w:rsidP="00D75986">
      <w:pPr>
        <w:rPr>
          <w:rFonts w:ascii="Calibri" w:eastAsia="PMingLiU" w:hAnsi="Calibri"/>
          <w:lang w:eastAsia="zh-TW"/>
        </w:rPr>
      </w:pPr>
      <w:r w:rsidRPr="00664335">
        <w:rPr>
          <w:rFonts w:ascii="Calibri" w:eastAsia="PMingLiU" w:hAnsi="Calibri"/>
          <w:lang w:eastAsia="zh-TW"/>
        </w:rPr>
        <w:t>Tel: +86-23-8860 5906</w:t>
      </w:r>
    </w:p>
    <w:p w:rsidR="001B70A5" w:rsidRPr="00664335" w:rsidRDefault="001B70A5" w:rsidP="00D75986">
      <w:pPr>
        <w:rPr>
          <w:rFonts w:ascii="Calibri" w:eastAsia="PMingLiU" w:hAnsi="Calibri"/>
          <w:lang w:eastAsia="zh-TW"/>
        </w:rPr>
      </w:pPr>
      <w:r w:rsidRPr="00664335">
        <w:rPr>
          <w:rFonts w:ascii="Calibri" w:eastAsia="PMingLiU" w:hAnsi="Calibri"/>
          <w:lang w:eastAsia="zh-TW"/>
        </w:rPr>
        <w:t xml:space="preserve">Email: </w:t>
      </w:r>
      <w:hyperlink r:id="rId12" w:history="1">
        <w:r w:rsidRPr="00664335">
          <w:rPr>
            <w:rStyle w:val="a8"/>
            <w:rFonts w:ascii="Calibri" w:eastAsia="PMingLiU" w:hAnsi="Calibri"/>
            <w:lang w:eastAsia="zh-TW"/>
          </w:rPr>
          <w:t>bella.wen@mds.cn</w:t>
        </w:r>
      </w:hyperlink>
    </w:p>
    <w:p w:rsidR="001B70A5" w:rsidRPr="00664335" w:rsidRDefault="001B70A5" w:rsidP="00D75986">
      <w:pPr>
        <w:rPr>
          <w:rFonts w:ascii="Calibri" w:eastAsia="PMingLiU" w:hAnsi="Calibri"/>
          <w:lang w:eastAsia="zh-TW"/>
        </w:rPr>
      </w:pPr>
    </w:p>
    <w:p w:rsidR="001B70A5" w:rsidRPr="00664335" w:rsidRDefault="001B70A5" w:rsidP="00D75986">
      <w:pPr>
        <w:rPr>
          <w:rFonts w:ascii="Calibri" w:eastAsia="PMingLiU" w:hAnsi="Calibri"/>
          <w:lang w:eastAsia="zh-TW"/>
        </w:rPr>
      </w:pPr>
      <w:r w:rsidRPr="00664335">
        <w:rPr>
          <w:rFonts w:ascii="Calibri" w:eastAsia="PMingLiU" w:hAnsi="Calibri"/>
          <w:lang w:eastAsia="zh-TW"/>
        </w:rPr>
        <w:t>Adsale Exhibition Services Ltd</w:t>
      </w:r>
    </w:p>
    <w:p w:rsidR="001B70A5" w:rsidRPr="00664335" w:rsidRDefault="001B70A5" w:rsidP="00D75986">
      <w:pPr>
        <w:rPr>
          <w:rFonts w:ascii="Calibri" w:eastAsia="PMingLiU" w:hAnsi="Calibri"/>
          <w:lang w:eastAsia="zh-TW"/>
        </w:rPr>
      </w:pPr>
      <w:r w:rsidRPr="00664335">
        <w:rPr>
          <w:rFonts w:ascii="Calibri" w:eastAsia="PMingLiU" w:hAnsi="Calibri"/>
          <w:lang w:eastAsia="zh-TW"/>
        </w:rPr>
        <w:t xml:space="preserve">Ms. </w:t>
      </w:r>
      <w:r w:rsidR="00AD45CD" w:rsidRPr="00664335">
        <w:rPr>
          <w:rFonts w:ascii="Calibri" w:eastAsia="PMingLiU" w:hAnsi="Calibri"/>
          <w:lang w:eastAsia="zh-TW"/>
        </w:rPr>
        <w:t>Winnie Fung</w:t>
      </w:r>
    </w:p>
    <w:p w:rsidR="001B70A5" w:rsidRPr="00664335" w:rsidRDefault="00AD45CD" w:rsidP="00D75986">
      <w:pPr>
        <w:rPr>
          <w:rFonts w:ascii="Calibri" w:eastAsia="PMingLiU" w:hAnsi="Calibri"/>
          <w:lang w:eastAsia="zh-TW"/>
        </w:rPr>
      </w:pPr>
      <w:r w:rsidRPr="00664335">
        <w:rPr>
          <w:rFonts w:ascii="Calibri" w:eastAsia="PMingLiU" w:hAnsi="Calibri"/>
          <w:lang w:eastAsia="zh-TW"/>
        </w:rPr>
        <w:t>Tel: +852-2516 3389</w:t>
      </w:r>
    </w:p>
    <w:p w:rsidR="005B76D1" w:rsidRPr="00664335" w:rsidRDefault="001B70A5" w:rsidP="00D75986">
      <w:pPr>
        <w:rPr>
          <w:rStyle w:val="a8"/>
          <w:rFonts w:ascii="Calibri" w:eastAsia="PMingLiU" w:hAnsi="Calibri" w:hint="eastAsia"/>
          <w:lang w:eastAsia="zh-TW"/>
        </w:rPr>
      </w:pPr>
      <w:r w:rsidRPr="00664335">
        <w:rPr>
          <w:rFonts w:ascii="Calibri" w:eastAsia="PMingLiU" w:hAnsi="Calibri"/>
          <w:lang w:eastAsia="zh-TW"/>
        </w:rPr>
        <w:t xml:space="preserve">Email: </w:t>
      </w:r>
      <w:hyperlink r:id="rId13" w:history="1">
        <w:r w:rsidR="00A03F4F" w:rsidRPr="00664335">
          <w:rPr>
            <w:rStyle w:val="a8"/>
            <w:rFonts w:ascii="Calibri" w:eastAsia="PMingLiU" w:hAnsi="Calibri" w:hint="eastAsia"/>
            <w:lang w:eastAsia="zh-TW"/>
          </w:rPr>
          <w:t>printpack.hkpr@adsale.com.hk</w:t>
        </w:r>
      </w:hyperlink>
    </w:p>
    <w:p w:rsidR="00A03F4F" w:rsidRPr="00664335" w:rsidRDefault="00A03F4F" w:rsidP="00D75986">
      <w:pPr>
        <w:rPr>
          <w:rFonts w:ascii="Calibri" w:eastAsia="PMingLiU" w:hAnsi="Calibri"/>
          <w:color w:val="0000FF"/>
          <w:u w:val="single"/>
          <w:lang w:eastAsia="zh-TW"/>
        </w:rPr>
      </w:pPr>
    </w:p>
    <w:p w:rsidR="00E66E34" w:rsidRPr="002C1213" w:rsidRDefault="003B44B0" w:rsidP="00D75986">
      <w:pPr>
        <w:pStyle w:val="ae"/>
        <w:jc w:val="right"/>
        <w:rPr>
          <w:rFonts w:ascii="Arial" w:eastAsia="PMingLiU" w:hAnsi="Arial" w:cs="Arial" w:hint="eastAsia"/>
          <w:sz w:val="18"/>
          <w:szCs w:val="18"/>
        </w:rPr>
      </w:pPr>
      <w:r>
        <w:rPr>
          <w:noProof/>
          <w:lang w:eastAsia="ko-KR"/>
        </w:rPr>
        <w:drawing>
          <wp:anchor distT="0" distB="0" distL="114300" distR="114300" simplePos="0" relativeHeight="251657216" behindDoc="0" locked="0" layoutInCell="1" allowOverlap="1">
            <wp:simplePos x="0" y="0"/>
            <wp:positionH relativeFrom="column">
              <wp:posOffset>2540</wp:posOffset>
            </wp:positionH>
            <wp:positionV relativeFrom="paragraph">
              <wp:posOffset>431800</wp:posOffset>
            </wp:positionV>
            <wp:extent cx="2952750" cy="436880"/>
            <wp:effectExtent l="19050" t="0" r="0" b="0"/>
            <wp:wrapNone/>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cstate="print"/>
                    <a:srcRect/>
                    <a:stretch>
                      <a:fillRect/>
                    </a:stretch>
                  </pic:blipFill>
                  <pic:spPr bwMode="auto">
                    <a:xfrm>
                      <a:off x="0" y="0"/>
                      <a:ext cx="2952750" cy="436880"/>
                    </a:xfrm>
                    <a:prstGeom prst="rect">
                      <a:avLst/>
                    </a:prstGeom>
                    <a:noFill/>
                    <a:ln w="9525">
                      <a:noFill/>
                      <a:miter lim="800000"/>
                      <a:headEnd/>
                      <a:tailEnd/>
                    </a:ln>
                  </pic:spPr>
                </pic:pic>
              </a:graphicData>
            </a:graphic>
          </wp:anchor>
        </w:drawing>
      </w:r>
      <w:r w:rsidR="00983FD9" w:rsidRPr="00DC24D2">
        <w:rPr>
          <w:rStyle w:val="ad"/>
          <w:rFonts w:ascii="Arial" w:hAnsi="Arial" w:cs="Arial"/>
          <w:sz w:val="18"/>
          <w:szCs w:val="18"/>
        </w:rPr>
        <w:t xml:space="preserve"> </w:t>
      </w:r>
      <w:r w:rsidR="00C00BAF" w:rsidRPr="00DC24D2">
        <w:rPr>
          <w:rStyle w:val="ad"/>
          <w:rFonts w:ascii="Arial" w:hAnsi="Arial" w:cs="Arial"/>
          <w:sz w:val="18"/>
          <w:szCs w:val="18"/>
        </w:rPr>
        <w:t xml:space="preserve">Please send us a specimen copy if you publish this text. Thank you! </w:t>
      </w:r>
    </w:p>
    <w:sectPr w:rsidR="00E66E34" w:rsidRPr="002C1213" w:rsidSect="00D22BD6">
      <w:headerReference w:type="default" r:id="rId15"/>
      <w:footerReference w:type="default" r:id="rId16"/>
      <w:headerReference w:type="first" r:id="rId17"/>
      <w:footerReference w:type="first" r:id="rId18"/>
      <w:pgSz w:w="11906" w:h="16838" w:code="9"/>
      <w:pgMar w:top="1276" w:right="0" w:bottom="1021" w:left="851" w:header="720" w:footer="54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E07" w:rsidRDefault="00FE0E07">
      <w:r>
        <w:separator/>
      </w:r>
    </w:p>
  </w:endnote>
  <w:endnote w:type="continuationSeparator" w:id="0">
    <w:p w:rsidR="00FE0E07" w:rsidRDefault="00FE0E0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TC Officina Sans Book">
    <w:altName w:val="Vrinda"/>
    <w:charset w:val="00"/>
    <w:family w:val="swiss"/>
    <w:pitch w:val="variable"/>
    <w:sig w:usb0="00000003" w:usb1="00000000" w:usb2="00000000" w:usb3="00000000" w:csb0="00000001" w:csb1="00000000"/>
  </w:font>
  <w:font w:name="MetaNormal-Roman">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88" w:rsidRDefault="00596388" w:rsidP="00A81A1D">
    <w:pPr>
      <w:tabs>
        <w:tab w:val="left" w:pos="142"/>
      </w:tabs>
      <w:adjustRightInd w:val="0"/>
      <w:snapToGrid w:val="0"/>
      <w:spacing w:line="360" w:lineRule="exact"/>
      <w:rPr>
        <w:rFonts w:ascii="SimSun" w:hAnsi="SimSun" w:cs="Arial" w:hint="eastAsia"/>
        <w:bCs/>
        <w:color w:val="000000"/>
        <w:kern w:val="36"/>
        <w:szCs w:val="21"/>
      </w:rPr>
    </w:pPr>
  </w:p>
  <w:p w:rsidR="00596388" w:rsidRDefault="00596388" w:rsidP="00A81A1D">
    <w:pPr>
      <w:tabs>
        <w:tab w:val="left" w:pos="142"/>
      </w:tabs>
      <w:adjustRightInd w:val="0"/>
      <w:snapToGrid w:val="0"/>
      <w:spacing w:line="360" w:lineRule="exact"/>
      <w:rPr>
        <w:rFonts w:ascii="SimSun" w:hAnsi="SimSun" w:cs="Arial" w:hint="eastAsia"/>
        <w:bCs/>
        <w:color w:val="000000"/>
        <w:kern w:val="36"/>
        <w:szCs w:val="21"/>
      </w:rPr>
    </w:pPr>
  </w:p>
  <w:p w:rsidR="00596388" w:rsidRDefault="00596388" w:rsidP="00A81A1D">
    <w:pPr>
      <w:tabs>
        <w:tab w:val="left" w:pos="142"/>
      </w:tabs>
      <w:adjustRightInd w:val="0"/>
      <w:snapToGrid w:val="0"/>
      <w:spacing w:line="360" w:lineRule="exact"/>
      <w:rPr>
        <w:rFonts w:ascii="SimSun" w:hAnsi="SimSun" w:cs="Arial" w:hint="eastAsia"/>
        <w:bCs/>
        <w:color w:val="000000"/>
        <w:kern w:val="36"/>
        <w:szCs w:val="21"/>
      </w:rPr>
    </w:pPr>
  </w:p>
  <w:p w:rsidR="00596388" w:rsidRDefault="00596388" w:rsidP="00A81A1D">
    <w:pPr>
      <w:tabs>
        <w:tab w:val="left" w:pos="142"/>
      </w:tabs>
      <w:adjustRightInd w:val="0"/>
      <w:snapToGrid w:val="0"/>
      <w:spacing w:line="360" w:lineRule="exact"/>
      <w:jc w:val="right"/>
      <w:rPr>
        <w:lang w:eastAsia="zh-CN"/>
      </w:rPr>
    </w:pPr>
    <w:r>
      <w:rPr>
        <w:rFonts w:ascii="SimSun" w:hAnsi="SimSun" w:cs="Arial" w:hint="eastAsia"/>
        <w:bCs/>
        <w:color w:val="000000"/>
        <w:kern w:val="36"/>
        <w:szCs w:val="21"/>
      </w:rPr>
      <w:t xml:space="preserve">                   </w:t>
    </w:r>
  </w:p>
  <w:p w:rsidR="00596388" w:rsidRDefault="00596388">
    <w:pPr>
      <w:pStyle w:val="a6"/>
      <w:tabs>
        <w:tab w:val="clear" w:pos="9072"/>
        <w:tab w:val="left" w:pos="7513"/>
      </w:tabs>
      <w:jc w:val="right"/>
      <w:rPr>
        <w:rFonts w:ascii="Arial" w:hAnsi="Arial" w:cs="Aria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88" w:rsidRDefault="00596388">
    <w:pPr>
      <w:pStyle w:val="a6"/>
      <w:jc w:val="right"/>
      <w:rPr>
        <w:rFonts w:ascii="Arial" w:hAnsi="Arial" w:cs="Arial"/>
      </w:rPr>
    </w:pPr>
    <w:r>
      <w:rPr>
        <w:rFonts w:ascii="Arial" w:hAnsi="Arial" w:cs="Arial"/>
        <w:spacing w:val="4"/>
      </w:rPr>
      <w:fldChar w:fldCharType="begin"/>
    </w:r>
    <w:r>
      <w:rPr>
        <w:rFonts w:ascii="Arial" w:hAnsi="Arial" w:cs="Arial"/>
        <w:spacing w:val="4"/>
      </w:rPr>
      <w:instrText xml:space="preserve"> IF </w:instrText>
    </w:r>
    <w:r>
      <w:rPr>
        <w:rFonts w:ascii="Arial" w:hAnsi="Arial" w:cs="Arial"/>
        <w:spacing w:val="4"/>
      </w:rPr>
      <w:fldChar w:fldCharType="begin"/>
    </w:r>
    <w:r>
      <w:rPr>
        <w:rFonts w:ascii="Arial" w:hAnsi="Arial" w:cs="Arial"/>
        <w:spacing w:val="4"/>
      </w:rPr>
      <w:instrText xml:space="preserve"> PAGE  \* MERGEFORMAT </w:instrText>
    </w:r>
    <w:r>
      <w:rPr>
        <w:rFonts w:ascii="Arial" w:hAnsi="Arial" w:cs="Arial"/>
        <w:spacing w:val="4"/>
      </w:rPr>
      <w:fldChar w:fldCharType="separate"/>
    </w:r>
    <w:r>
      <w:rPr>
        <w:rFonts w:ascii="Arial" w:hAnsi="Arial" w:cs="Arial"/>
        <w:noProof/>
        <w:spacing w:val="4"/>
      </w:rPr>
      <w:instrText>1</w:instrText>
    </w:r>
    <w:r>
      <w:rPr>
        <w:rFonts w:ascii="Arial" w:hAnsi="Arial" w:cs="Arial"/>
        <w:spacing w:val="4"/>
      </w:rPr>
      <w:fldChar w:fldCharType="end"/>
    </w:r>
    <w:r>
      <w:rPr>
        <w:rFonts w:ascii="Arial" w:hAnsi="Arial" w:cs="Arial"/>
        <w:spacing w:val="4"/>
      </w:rPr>
      <w:instrText xml:space="preserve"> &lt;</w:instrText>
    </w:r>
    <w:fldSimple w:instr=" NUMPAGES  \* MERGEFORMAT ">
      <w:r w:rsidR="00E50D5E" w:rsidRPr="00E50D5E">
        <w:rPr>
          <w:rFonts w:ascii="Arial" w:hAnsi="Arial" w:cs="Arial"/>
          <w:noProof/>
          <w:spacing w:val="4"/>
        </w:rPr>
        <w:instrText>3</w:instrText>
      </w:r>
    </w:fldSimple>
    <w:r>
      <w:rPr>
        <w:rFonts w:ascii="Arial" w:hAnsi="Arial" w:cs="Arial"/>
        <w:spacing w:val="4"/>
      </w:rPr>
      <w:instrText xml:space="preserve"> „/</w:instrText>
    </w:r>
    <w:r>
      <w:rPr>
        <w:rFonts w:ascii="Arial" w:hAnsi="Arial" w:cs="Arial"/>
        <w:spacing w:val="4"/>
      </w:rPr>
      <w:fldChar w:fldCharType="begin"/>
    </w:r>
    <w:r>
      <w:rPr>
        <w:rFonts w:ascii="Arial" w:hAnsi="Arial" w:cs="Arial"/>
        <w:spacing w:val="4"/>
      </w:rPr>
      <w:instrText xml:space="preserve">= </w:instrText>
    </w:r>
    <w:r>
      <w:rPr>
        <w:rFonts w:ascii="Arial" w:hAnsi="Arial" w:cs="Arial"/>
        <w:spacing w:val="4"/>
      </w:rPr>
      <w:fldChar w:fldCharType="begin"/>
    </w:r>
    <w:r>
      <w:rPr>
        <w:rFonts w:ascii="Arial" w:hAnsi="Arial" w:cs="Arial"/>
        <w:spacing w:val="4"/>
      </w:rPr>
      <w:instrText xml:space="preserve"> PAGE  \* MERGEFORMAT </w:instrText>
    </w:r>
    <w:r>
      <w:rPr>
        <w:rFonts w:ascii="Arial" w:hAnsi="Arial" w:cs="Arial"/>
        <w:spacing w:val="4"/>
      </w:rPr>
      <w:fldChar w:fldCharType="separate"/>
    </w:r>
    <w:r>
      <w:rPr>
        <w:rFonts w:ascii="Arial" w:hAnsi="Arial" w:cs="Arial"/>
        <w:noProof/>
        <w:spacing w:val="4"/>
      </w:rPr>
      <w:instrText>1</w:instrText>
    </w:r>
    <w:r>
      <w:rPr>
        <w:rFonts w:ascii="Arial" w:hAnsi="Arial" w:cs="Arial"/>
        <w:spacing w:val="4"/>
      </w:rPr>
      <w:fldChar w:fldCharType="end"/>
    </w:r>
    <w:r>
      <w:rPr>
        <w:rFonts w:ascii="Arial" w:hAnsi="Arial" w:cs="Arial"/>
        <w:spacing w:val="4"/>
      </w:rPr>
      <w:instrText xml:space="preserve">+1 </w:instrText>
    </w:r>
    <w:r>
      <w:rPr>
        <w:rFonts w:ascii="Arial" w:hAnsi="Arial" w:cs="Arial"/>
        <w:spacing w:val="4"/>
      </w:rPr>
      <w:fldChar w:fldCharType="separate"/>
    </w:r>
    <w:r>
      <w:rPr>
        <w:rFonts w:ascii="Arial" w:hAnsi="Arial" w:cs="Arial"/>
        <w:noProof/>
        <w:spacing w:val="4"/>
      </w:rPr>
      <w:instrText>2</w:instrText>
    </w:r>
    <w:r>
      <w:rPr>
        <w:rFonts w:ascii="Arial" w:hAnsi="Arial" w:cs="Arial"/>
        <w:spacing w:val="4"/>
      </w:rPr>
      <w:fldChar w:fldCharType="end"/>
    </w:r>
    <w:r>
      <w:rPr>
        <w:rFonts w:ascii="Arial" w:hAnsi="Arial" w:cs="Arial"/>
        <w:spacing w:val="4"/>
      </w:rPr>
      <w:instrText>“</w:instrText>
    </w:r>
    <w:r w:rsidR="00ED2E84">
      <w:rPr>
        <w:rFonts w:ascii="Arial" w:hAnsi="Arial" w:cs="Arial"/>
        <w:spacing w:val="4"/>
      </w:rPr>
      <w:fldChar w:fldCharType="separate"/>
    </w:r>
    <w:r w:rsidR="00E50D5E">
      <w:rPr>
        <w:rFonts w:ascii="Arial" w:hAnsi="Arial" w:cs="Arial"/>
        <w:noProof/>
        <w:spacing w:val="4"/>
      </w:rPr>
      <w:t>/2</w:t>
    </w:r>
    <w:r>
      <w:rPr>
        <w:rFonts w:ascii="Arial" w:hAnsi="Arial" w:cs="Arial"/>
        <w:spacing w:val="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E07" w:rsidRDefault="00FE0E07">
      <w:r>
        <w:separator/>
      </w:r>
    </w:p>
  </w:footnote>
  <w:footnote w:type="continuationSeparator" w:id="0">
    <w:p w:rsidR="00FE0E07" w:rsidRDefault="00FE0E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88" w:rsidRPr="000519D5" w:rsidRDefault="003B44B0">
    <w:pPr>
      <w:pStyle w:val="a5"/>
      <w:rPr>
        <w:lang w:eastAsia="zh-CN"/>
      </w:rPr>
    </w:pPr>
    <w:r>
      <w:rPr>
        <w:noProof/>
        <w:lang w:eastAsia="ko-KR"/>
      </w:rPr>
      <w:drawing>
        <wp:anchor distT="0" distB="0" distL="114300" distR="114300" simplePos="0" relativeHeight="251658240" behindDoc="0" locked="0" layoutInCell="1" allowOverlap="1">
          <wp:simplePos x="0" y="0"/>
          <wp:positionH relativeFrom="margin">
            <wp:posOffset>5002530</wp:posOffset>
          </wp:positionH>
          <wp:positionV relativeFrom="margin">
            <wp:posOffset>-1421765</wp:posOffset>
          </wp:positionV>
          <wp:extent cx="1988185" cy="10753725"/>
          <wp:effectExtent l="19050" t="0" r="0" b="0"/>
          <wp:wrapSquare wrapText="bothSides"/>
          <wp:docPr id="23" name="圖片 14" descr="描述: swop 信纸 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swop 信纸 en-02"/>
                  <pic:cNvPicPr>
                    <a:picLocks noChangeAspect="1" noChangeArrowheads="1"/>
                  </pic:cNvPicPr>
                </pic:nvPicPr>
                <pic:blipFill>
                  <a:blip r:embed="rId1"/>
                  <a:srcRect/>
                  <a:stretch>
                    <a:fillRect/>
                  </a:stretch>
                </pic:blipFill>
                <pic:spPr bwMode="auto">
                  <a:xfrm>
                    <a:off x="0" y="0"/>
                    <a:ext cx="1988185" cy="1075372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88" w:rsidRDefault="003B44B0">
    <w:pPr>
      <w:pStyle w:val="a5"/>
      <w:rPr>
        <w:lang w:eastAsia="zh-CN"/>
      </w:rPr>
    </w:pPr>
    <w:r>
      <w:rPr>
        <w:noProof/>
        <w:lang w:eastAsia="ko-KR"/>
      </w:rPr>
      <w:drawing>
        <wp:anchor distT="0" distB="0" distL="114300" distR="114300" simplePos="0" relativeHeight="251657216" behindDoc="0" locked="0" layoutInCell="1" allowOverlap="1">
          <wp:simplePos x="0" y="0"/>
          <wp:positionH relativeFrom="margin">
            <wp:posOffset>4971415</wp:posOffset>
          </wp:positionH>
          <wp:positionV relativeFrom="margin">
            <wp:posOffset>-1267460</wp:posOffset>
          </wp:positionV>
          <wp:extent cx="1915795" cy="10684510"/>
          <wp:effectExtent l="19050" t="0" r="8255" b="0"/>
          <wp:wrapSquare wrapText="bothSides"/>
          <wp:docPr id="17" name="그림 17" descr="swop 信纸 c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wop 信纸 cn-02"/>
                  <pic:cNvPicPr>
                    <a:picLocks noChangeAspect="1" noChangeArrowheads="1"/>
                  </pic:cNvPicPr>
                </pic:nvPicPr>
                <pic:blipFill>
                  <a:blip r:embed="rId1"/>
                  <a:srcRect/>
                  <a:stretch>
                    <a:fillRect/>
                  </a:stretch>
                </pic:blipFill>
                <pic:spPr bwMode="auto">
                  <a:xfrm>
                    <a:off x="0" y="0"/>
                    <a:ext cx="1915795" cy="10684510"/>
                  </a:xfrm>
                  <a:prstGeom prst="rect">
                    <a:avLst/>
                  </a:prstGeom>
                  <a:noFill/>
                </pic:spPr>
              </pic:pic>
            </a:graphicData>
          </a:graphic>
        </wp:anchor>
      </w:drawing>
    </w:r>
  </w:p>
  <w:p w:rsidR="00596388" w:rsidRDefault="00596388">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0316D"/>
    <w:multiLevelType w:val="hybridMultilevel"/>
    <w:tmpl w:val="51D0F408"/>
    <w:lvl w:ilvl="0" w:tplc="DE760A3E">
      <w:start w:val="2015"/>
      <w:numFmt w:val="bullet"/>
      <w:lvlText w:val="-"/>
      <w:lvlJc w:val="left"/>
      <w:pPr>
        <w:ind w:left="360" w:hanging="360"/>
      </w:pPr>
      <w:rPr>
        <w:rFonts w:ascii="Calibri" w:eastAsia="PMingLiU" w:hAnsi="Calibri"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40D84CF7"/>
    <w:multiLevelType w:val="multilevel"/>
    <w:tmpl w:val="D7EA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4C52C9"/>
    <w:multiLevelType w:val="hybridMultilevel"/>
    <w:tmpl w:val="A50E7BD6"/>
    <w:lvl w:ilvl="0" w:tplc="C574715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6A521934"/>
    <w:multiLevelType w:val="hybridMultilevel"/>
    <w:tmpl w:val="FA0417D0"/>
    <w:lvl w:ilvl="0" w:tplc="EE7A438E">
      <w:start w:val="2015"/>
      <w:numFmt w:val="bullet"/>
      <w:lvlText w:val=""/>
      <w:lvlJc w:val="left"/>
      <w:pPr>
        <w:ind w:left="360" w:hanging="360"/>
      </w:pPr>
      <w:rPr>
        <w:rFonts w:ascii="Wingdings" w:eastAsia="PMingLiU"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035555"/>
    <w:rsid w:val="0000059F"/>
    <w:rsid w:val="00002D20"/>
    <w:rsid w:val="00006DE0"/>
    <w:rsid w:val="0000730A"/>
    <w:rsid w:val="000102CD"/>
    <w:rsid w:val="000129E8"/>
    <w:rsid w:val="00012F2E"/>
    <w:rsid w:val="00013085"/>
    <w:rsid w:val="000157C6"/>
    <w:rsid w:val="00016CE3"/>
    <w:rsid w:val="00017294"/>
    <w:rsid w:val="00020C0F"/>
    <w:rsid w:val="00022015"/>
    <w:rsid w:val="000244AC"/>
    <w:rsid w:val="0002509B"/>
    <w:rsid w:val="00025404"/>
    <w:rsid w:val="000256C7"/>
    <w:rsid w:val="00025EF3"/>
    <w:rsid w:val="0002606B"/>
    <w:rsid w:val="000264B3"/>
    <w:rsid w:val="0003113E"/>
    <w:rsid w:val="00031878"/>
    <w:rsid w:val="00035555"/>
    <w:rsid w:val="0004293F"/>
    <w:rsid w:val="00045F66"/>
    <w:rsid w:val="0005076A"/>
    <w:rsid w:val="000519D5"/>
    <w:rsid w:val="00052CE2"/>
    <w:rsid w:val="00062C52"/>
    <w:rsid w:val="00066968"/>
    <w:rsid w:val="00067D41"/>
    <w:rsid w:val="0007136A"/>
    <w:rsid w:val="00071CE4"/>
    <w:rsid w:val="000755A3"/>
    <w:rsid w:val="00083D77"/>
    <w:rsid w:val="00092273"/>
    <w:rsid w:val="00096D66"/>
    <w:rsid w:val="0009741A"/>
    <w:rsid w:val="000A10AB"/>
    <w:rsid w:val="000A280E"/>
    <w:rsid w:val="000A45CF"/>
    <w:rsid w:val="000A45EE"/>
    <w:rsid w:val="000A6A3F"/>
    <w:rsid w:val="000B021A"/>
    <w:rsid w:val="000B0EB5"/>
    <w:rsid w:val="000B16AA"/>
    <w:rsid w:val="000B37C0"/>
    <w:rsid w:val="000C006F"/>
    <w:rsid w:val="000C3257"/>
    <w:rsid w:val="000C42D4"/>
    <w:rsid w:val="000C49B8"/>
    <w:rsid w:val="000C55BE"/>
    <w:rsid w:val="000C661C"/>
    <w:rsid w:val="000D28D2"/>
    <w:rsid w:val="000D5EDD"/>
    <w:rsid w:val="000E55E8"/>
    <w:rsid w:val="000E5F23"/>
    <w:rsid w:val="001034EB"/>
    <w:rsid w:val="00106CC6"/>
    <w:rsid w:val="001072E3"/>
    <w:rsid w:val="00107309"/>
    <w:rsid w:val="00110F4A"/>
    <w:rsid w:val="0011190F"/>
    <w:rsid w:val="00112035"/>
    <w:rsid w:val="00113F91"/>
    <w:rsid w:val="001140AC"/>
    <w:rsid w:val="00117FFA"/>
    <w:rsid w:val="00120708"/>
    <w:rsid w:val="001218EB"/>
    <w:rsid w:val="00123A52"/>
    <w:rsid w:val="0012427F"/>
    <w:rsid w:val="00125865"/>
    <w:rsid w:val="001265C2"/>
    <w:rsid w:val="00127905"/>
    <w:rsid w:val="00130BC0"/>
    <w:rsid w:val="00131869"/>
    <w:rsid w:val="001319CF"/>
    <w:rsid w:val="00131F8A"/>
    <w:rsid w:val="0014190E"/>
    <w:rsid w:val="00142EAC"/>
    <w:rsid w:val="0014726A"/>
    <w:rsid w:val="00147509"/>
    <w:rsid w:val="00147DF9"/>
    <w:rsid w:val="0015033F"/>
    <w:rsid w:val="00151E05"/>
    <w:rsid w:val="0015545E"/>
    <w:rsid w:val="00157D1F"/>
    <w:rsid w:val="00161CAA"/>
    <w:rsid w:val="0016278A"/>
    <w:rsid w:val="001634B5"/>
    <w:rsid w:val="001658FA"/>
    <w:rsid w:val="00170C3D"/>
    <w:rsid w:val="00172654"/>
    <w:rsid w:val="001770C5"/>
    <w:rsid w:val="00177ECD"/>
    <w:rsid w:val="00184BB4"/>
    <w:rsid w:val="00184E0D"/>
    <w:rsid w:val="0018612A"/>
    <w:rsid w:val="001868D1"/>
    <w:rsid w:val="00187065"/>
    <w:rsid w:val="001933E6"/>
    <w:rsid w:val="00197B03"/>
    <w:rsid w:val="001A11F4"/>
    <w:rsid w:val="001A17F5"/>
    <w:rsid w:val="001A1C8A"/>
    <w:rsid w:val="001A3031"/>
    <w:rsid w:val="001B01D3"/>
    <w:rsid w:val="001B2B87"/>
    <w:rsid w:val="001B3DCE"/>
    <w:rsid w:val="001B6511"/>
    <w:rsid w:val="001B653B"/>
    <w:rsid w:val="001B70A5"/>
    <w:rsid w:val="001B773F"/>
    <w:rsid w:val="001C037E"/>
    <w:rsid w:val="001C0603"/>
    <w:rsid w:val="001C1AE1"/>
    <w:rsid w:val="001C2E5F"/>
    <w:rsid w:val="001D11C3"/>
    <w:rsid w:val="001D2CD0"/>
    <w:rsid w:val="001D3DA5"/>
    <w:rsid w:val="001D6C4A"/>
    <w:rsid w:val="001E3489"/>
    <w:rsid w:val="001E5F9D"/>
    <w:rsid w:val="001E63AA"/>
    <w:rsid w:val="001E7E6D"/>
    <w:rsid w:val="001F01D3"/>
    <w:rsid w:val="001F19EB"/>
    <w:rsid w:val="001F4EEF"/>
    <w:rsid w:val="00200EE4"/>
    <w:rsid w:val="002021E2"/>
    <w:rsid w:val="00203B84"/>
    <w:rsid w:val="0020529D"/>
    <w:rsid w:val="0020562F"/>
    <w:rsid w:val="002070A2"/>
    <w:rsid w:val="00210F51"/>
    <w:rsid w:val="002114FC"/>
    <w:rsid w:val="00214311"/>
    <w:rsid w:val="002144C1"/>
    <w:rsid w:val="00215FBB"/>
    <w:rsid w:val="00217442"/>
    <w:rsid w:val="00221192"/>
    <w:rsid w:val="00223F1A"/>
    <w:rsid w:val="0023191F"/>
    <w:rsid w:val="00233332"/>
    <w:rsid w:val="002338B0"/>
    <w:rsid w:val="002354D2"/>
    <w:rsid w:val="002364F5"/>
    <w:rsid w:val="00242AF7"/>
    <w:rsid w:val="00245747"/>
    <w:rsid w:val="00252817"/>
    <w:rsid w:val="0025348B"/>
    <w:rsid w:val="0026017C"/>
    <w:rsid w:val="002627DB"/>
    <w:rsid w:val="00267A89"/>
    <w:rsid w:val="002728EC"/>
    <w:rsid w:val="00272EF8"/>
    <w:rsid w:val="002808EE"/>
    <w:rsid w:val="00280F91"/>
    <w:rsid w:val="00284AA6"/>
    <w:rsid w:val="002A131D"/>
    <w:rsid w:val="002A1C30"/>
    <w:rsid w:val="002B1F4F"/>
    <w:rsid w:val="002B71CC"/>
    <w:rsid w:val="002C0EBD"/>
    <w:rsid w:val="002C1213"/>
    <w:rsid w:val="002C192F"/>
    <w:rsid w:val="002C20FF"/>
    <w:rsid w:val="002C3943"/>
    <w:rsid w:val="002D13A2"/>
    <w:rsid w:val="002D15A2"/>
    <w:rsid w:val="002D3644"/>
    <w:rsid w:val="002D3759"/>
    <w:rsid w:val="002D4251"/>
    <w:rsid w:val="002D6215"/>
    <w:rsid w:val="002D7ACA"/>
    <w:rsid w:val="002E2625"/>
    <w:rsid w:val="002E2A41"/>
    <w:rsid w:val="002E3ECF"/>
    <w:rsid w:val="002E7120"/>
    <w:rsid w:val="002F2FB0"/>
    <w:rsid w:val="002F7262"/>
    <w:rsid w:val="00301655"/>
    <w:rsid w:val="00301E71"/>
    <w:rsid w:val="00302863"/>
    <w:rsid w:val="00303F0F"/>
    <w:rsid w:val="00305AD8"/>
    <w:rsid w:val="00307D17"/>
    <w:rsid w:val="0031124E"/>
    <w:rsid w:val="00311794"/>
    <w:rsid w:val="00311862"/>
    <w:rsid w:val="00313629"/>
    <w:rsid w:val="00313868"/>
    <w:rsid w:val="00317482"/>
    <w:rsid w:val="00321712"/>
    <w:rsid w:val="00321768"/>
    <w:rsid w:val="00322ADF"/>
    <w:rsid w:val="0032402C"/>
    <w:rsid w:val="00324935"/>
    <w:rsid w:val="003279BC"/>
    <w:rsid w:val="00332197"/>
    <w:rsid w:val="00332EEA"/>
    <w:rsid w:val="003362FA"/>
    <w:rsid w:val="00336C7B"/>
    <w:rsid w:val="0034153B"/>
    <w:rsid w:val="003422CA"/>
    <w:rsid w:val="0034259B"/>
    <w:rsid w:val="003445BD"/>
    <w:rsid w:val="00344D82"/>
    <w:rsid w:val="003477B8"/>
    <w:rsid w:val="003518E0"/>
    <w:rsid w:val="00354F0F"/>
    <w:rsid w:val="00357508"/>
    <w:rsid w:val="003653AE"/>
    <w:rsid w:val="00366A7E"/>
    <w:rsid w:val="00370E19"/>
    <w:rsid w:val="0037160B"/>
    <w:rsid w:val="003765DC"/>
    <w:rsid w:val="00382405"/>
    <w:rsid w:val="0038360C"/>
    <w:rsid w:val="0038567D"/>
    <w:rsid w:val="003866D9"/>
    <w:rsid w:val="00391270"/>
    <w:rsid w:val="0039346E"/>
    <w:rsid w:val="00393587"/>
    <w:rsid w:val="0039399E"/>
    <w:rsid w:val="00397A3E"/>
    <w:rsid w:val="003A20F7"/>
    <w:rsid w:val="003A34CA"/>
    <w:rsid w:val="003A6F03"/>
    <w:rsid w:val="003A745F"/>
    <w:rsid w:val="003B2D30"/>
    <w:rsid w:val="003B44B0"/>
    <w:rsid w:val="003B4CF9"/>
    <w:rsid w:val="003B638B"/>
    <w:rsid w:val="003D04B2"/>
    <w:rsid w:val="003D0BF2"/>
    <w:rsid w:val="003D2210"/>
    <w:rsid w:val="003D3D13"/>
    <w:rsid w:val="003D6E98"/>
    <w:rsid w:val="003D7472"/>
    <w:rsid w:val="003E14DC"/>
    <w:rsid w:val="003E28C5"/>
    <w:rsid w:val="00401832"/>
    <w:rsid w:val="00405C87"/>
    <w:rsid w:val="00411877"/>
    <w:rsid w:val="00412B61"/>
    <w:rsid w:val="00420644"/>
    <w:rsid w:val="00420AFF"/>
    <w:rsid w:val="00423E32"/>
    <w:rsid w:val="0042799D"/>
    <w:rsid w:val="00430188"/>
    <w:rsid w:val="0043114C"/>
    <w:rsid w:val="004322B8"/>
    <w:rsid w:val="00432C2A"/>
    <w:rsid w:val="004422E8"/>
    <w:rsid w:val="004469A6"/>
    <w:rsid w:val="00446D0B"/>
    <w:rsid w:val="0045015E"/>
    <w:rsid w:val="0045258C"/>
    <w:rsid w:val="00454212"/>
    <w:rsid w:val="00462421"/>
    <w:rsid w:val="00464016"/>
    <w:rsid w:val="0046426A"/>
    <w:rsid w:val="00471F1B"/>
    <w:rsid w:val="00475C43"/>
    <w:rsid w:val="00475CFD"/>
    <w:rsid w:val="00476FF2"/>
    <w:rsid w:val="004826EF"/>
    <w:rsid w:val="00482F92"/>
    <w:rsid w:val="004870BE"/>
    <w:rsid w:val="00491509"/>
    <w:rsid w:val="00493660"/>
    <w:rsid w:val="004947F5"/>
    <w:rsid w:val="00494DDF"/>
    <w:rsid w:val="00496F4A"/>
    <w:rsid w:val="004A2666"/>
    <w:rsid w:val="004A3D2F"/>
    <w:rsid w:val="004A4167"/>
    <w:rsid w:val="004A4A13"/>
    <w:rsid w:val="004A4D9A"/>
    <w:rsid w:val="004A6575"/>
    <w:rsid w:val="004A7B87"/>
    <w:rsid w:val="004B1A2F"/>
    <w:rsid w:val="004B351F"/>
    <w:rsid w:val="004B67B0"/>
    <w:rsid w:val="004B68F9"/>
    <w:rsid w:val="004C56C8"/>
    <w:rsid w:val="004C7E09"/>
    <w:rsid w:val="004D290A"/>
    <w:rsid w:val="004D70EC"/>
    <w:rsid w:val="004E15EF"/>
    <w:rsid w:val="004E2792"/>
    <w:rsid w:val="004F0172"/>
    <w:rsid w:val="004F202E"/>
    <w:rsid w:val="004F2F40"/>
    <w:rsid w:val="004F5536"/>
    <w:rsid w:val="004F5AE1"/>
    <w:rsid w:val="004F6445"/>
    <w:rsid w:val="004F6FAE"/>
    <w:rsid w:val="004F7236"/>
    <w:rsid w:val="004F75FD"/>
    <w:rsid w:val="00501C9D"/>
    <w:rsid w:val="005070AE"/>
    <w:rsid w:val="00510A62"/>
    <w:rsid w:val="00510D88"/>
    <w:rsid w:val="00523A03"/>
    <w:rsid w:val="005246A2"/>
    <w:rsid w:val="0052472A"/>
    <w:rsid w:val="005249D4"/>
    <w:rsid w:val="00540A2E"/>
    <w:rsid w:val="00546D8B"/>
    <w:rsid w:val="005520F8"/>
    <w:rsid w:val="00555F5B"/>
    <w:rsid w:val="00557358"/>
    <w:rsid w:val="00564528"/>
    <w:rsid w:val="005667D9"/>
    <w:rsid w:val="00567152"/>
    <w:rsid w:val="00571D9A"/>
    <w:rsid w:val="0057610F"/>
    <w:rsid w:val="00576F83"/>
    <w:rsid w:val="00582AD9"/>
    <w:rsid w:val="00585BDA"/>
    <w:rsid w:val="00587AF8"/>
    <w:rsid w:val="005920BF"/>
    <w:rsid w:val="005950D6"/>
    <w:rsid w:val="005960EC"/>
    <w:rsid w:val="00596388"/>
    <w:rsid w:val="00597ADE"/>
    <w:rsid w:val="005A1C36"/>
    <w:rsid w:val="005A32E2"/>
    <w:rsid w:val="005A430C"/>
    <w:rsid w:val="005A64FB"/>
    <w:rsid w:val="005A6AA6"/>
    <w:rsid w:val="005A7455"/>
    <w:rsid w:val="005B00B9"/>
    <w:rsid w:val="005B0903"/>
    <w:rsid w:val="005B1EDC"/>
    <w:rsid w:val="005B20F5"/>
    <w:rsid w:val="005B5AD5"/>
    <w:rsid w:val="005B76D1"/>
    <w:rsid w:val="005B7FA6"/>
    <w:rsid w:val="005C032E"/>
    <w:rsid w:val="005C0F71"/>
    <w:rsid w:val="005C5D13"/>
    <w:rsid w:val="005C6CB0"/>
    <w:rsid w:val="005C70C6"/>
    <w:rsid w:val="005C7662"/>
    <w:rsid w:val="005E132E"/>
    <w:rsid w:val="005E76A1"/>
    <w:rsid w:val="005F153A"/>
    <w:rsid w:val="005F17E7"/>
    <w:rsid w:val="005F64BF"/>
    <w:rsid w:val="00604C00"/>
    <w:rsid w:val="006105D9"/>
    <w:rsid w:val="00612DD6"/>
    <w:rsid w:val="006161D3"/>
    <w:rsid w:val="00620AE1"/>
    <w:rsid w:val="00630CBD"/>
    <w:rsid w:val="00634014"/>
    <w:rsid w:val="00635548"/>
    <w:rsid w:val="00635735"/>
    <w:rsid w:val="00641EA8"/>
    <w:rsid w:val="00646C05"/>
    <w:rsid w:val="00653F48"/>
    <w:rsid w:val="00664335"/>
    <w:rsid w:val="0066533D"/>
    <w:rsid w:val="006666F3"/>
    <w:rsid w:val="006705EB"/>
    <w:rsid w:val="0067297C"/>
    <w:rsid w:val="006734E6"/>
    <w:rsid w:val="0067467C"/>
    <w:rsid w:val="006752CB"/>
    <w:rsid w:val="00676F9E"/>
    <w:rsid w:val="00680459"/>
    <w:rsid w:val="00680A69"/>
    <w:rsid w:val="00684620"/>
    <w:rsid w:val="00684828"/>
    <w:rsid w:val="006925CB"/>
    <w:rsid w:val="00692F6E"/>
    <w:rsid w:val="00694904"/>
    <w:rsid w:val="00694E0D"/>
    <w:rsid w:val="006A4D6A"/>
    <w:rsid w:val="006A6FE8"/>
    <w:rsid w:val="006B08E9"/>
    <w:rsid w:val="006B779A"/>
    <w:rsid w:val="006C0DF8"/>
    <w:rsid w:val="006C1915"/>
    <w:rsid w:val="006C22B9"/>
    <w:rsid w:val="006C3F56"/>
    <w:rsid w:val="006D44E3"/>
    <w:rsid w:val="006D596B"/>
    <w:rsid w:val="006D5EE0"/>
    <w:rsid w:val="006D7494"/>
    <w:rsid w:val="006E209E"/>
    <w:rsid w:val="006F3224"/>
    <w:rsid w:val="007047C8"/>
    <w:rsid w:val="00706160"/>
    <w:rsid w:val="0070784C"/>
    <w:rsid w:val="007078BC"/>
    <w:rsid w:val="007115A8"/>
    <w:rsid w:val="007176CB"/>
    <w:rsid w:val="00717727"/>
    <w:rsid w:val="00722EFD"/>
    <w:rsid w:val="0073624F"/>
    <w:rsid w:val="00740697"/>
    <w:rsid w:val="0074779C"/>
    <w:rsid w:val="00747959"/>
    <w:rsid w:val="00750950"/>
    <w:rsid w:val="007533CE"/>
    <w:rsid w:val="0076319C"/>
    <w:rsid w:val="007646ED"/>
    <w:rsid w:val="00774865"/>
    <w:rsid w:val="00776573"/>
    <w:rsid w:val="00780E6E"/>
    <w:rsid w:val="00785FB3"/>
    <w:rsid w:val="0079467A"/>
    <w:rsid w:val="00797B19"/>
    <w:rsid w:val="00797FE1"/>
    <w:rsid w:val="007A0557"/>
    <w:rsid w:val="007A6E94"/>
    <w:rsid w:val="007B0A3C"/>
    <w:rsid w:val="007B50A0"/>
    <w:rsid w:val="007B6966"/>
    <w:rsid w:val="007B7528"/>
    <w:rsid w:val="007C1057"/>
    <w:rsid w:val="007C1D21"/>
    <w:rsid w:val="007C45A7"/>
    <w:rsid w:val="007C75E3"/>
    <w:rsid w:val="007D5D2D"/>
    <w:rsid w:val="007D6C5F"/>
    <w:rsid w:val="007E4877"/>
    <w:rsid w:val="007E5157"/>
    <w:rsid w:val="007F1E15"/>
    <w:rsid w:val="007F3FAE"/>
    <w:rsid w:val="007F64C2"/>
    <w:rsid w:val="007F6735"/>
    <w:rsid w:val="007F709A"/>
    <w:rsid w:val="00802003"/>
    <w:rsid w:val="00804EB2"/>
    <w:rsid w:val="0080504E"/>
    <w:rsid w:val="0081003C"/>
    <w:rsid w:val="00814635"/>
    <w:rsid w:val="00815389"/>
    <w:rsid w:val="00821732"/>
    <w:rsid w:val="00824C0F"/>
    <w:rsid w:val="00830E22"/>
    <w:rsid w:val="00831B3D"/>
    <w:rsid w:val="00834FD5"/>
    <w:rsid w:val="0083525B"/>
    <w:rsid w:val="008356F7"/>
    <w:rsid w:val="00836D6A"/>
    <w:rsid w:val="00837C6D"/>
    <w:rsid w:val="0084195A"/>
    <w:rsid w:val="0084297C"/>
    <w:rsid w:val="0084542A"/>
    <w:rsid w:val="008533A9"/>
    <w:rsid w:val="00854106"/>
    <w:rsid w:val="0085680C"/>
    <w:rsid w:val="0086181F"/>
    <w:rsid w:val="0086343A"/>
    <w:rsid w:val="0087249D"/>
    <w:rsid w:val="00873923"/>
    <w:rsid w:val="008750F1"/>
    <w:rsid w:val="008750F3"/>
    <w:rsid w:val="0087570C"/>
    <w:rsid w:val="0087765C"/>
    <w:rsid w:val="00881B16"/>
    <w:rsid w:val="00882BCE"/>
    <w:rsid w:val="00885D50"/>
    <w:rsid w:val="00890D21"/>
    <w:rsid w:val="00891943"/>
    <w:rsid w:val="00896FED"/>
    <w:rsid w:val="00897586"/>
    <w:rsid w:val="00897EC0"/>
    <w:rsid w:val="008A1AE9"/>
    <w:rsid w:val="008A3832"/>
    <w:rsid w:val="008A4AED"/>
    <w:rsid w:val="008C21B8"/>
    <w:rsid w:val="008C3054"/>
    <w:rsid w:val="008C4A6F"/>
    <w:rsid w:val="008C4AAF"/>
    <w:rsid w:val="008C5D07"/>
    <w:rsid w:val="008C6951"/>
    <w:rsid w:val="008D4A2A"/>
    <w:rsid w:val="008D5C83"/>
    <w:rsid w:val="008D7E5D"/>
    <w:rsid w:val="008E3DFF"/>
    <w:rsid w:val="008E3E96"/>
    <w:rsid w:val="008E4148"/>
    <w:rsid w:val="008E415F"/>
    <w:rsid w:val="008E4172"/>
    <w:rsid w:val="008E72F1"/>
    <w:rsid w:val="008F1AC7"/>
    <w:rsid w:val="008F2983"/>
    <w:rsid w:val="00906883"/>
    <w:rsid w:val="00913F46"/>
    <w:rsid w:val="00914974"/>
    <w:rsid w:val="00914B67"/>
    <w:rsid w:val="0092096C"/>
    <w:rsid w:val="009219CC"/>
    <w:rsid w:val="00924CC8"/>
    <w:rsid w:val="00927664"/>
    <w:rsid w:val="00932EDC"/>
    <w:rsid w:val="00933459"/>
    <w:rsid w:val="009435BD"/>
    <w:rsid w:val="00944449"/>
    <w:rsid w:val="00952934"/>
    <w:rsid w:val="00952F80"/>
    <w:rsid w:val="00953126"/>
    <w:rsid w:val="00960B72"/>
    <w:rsid w:val="009646AD"/>
    <w:rsid w:val="00964F3C"/>
    <w:rsid w:val="00965802"/>
    <w:rsid w:val="0097434D"/>
    <w:rsid w:val="009748A2"/>
    <w:rsid w:val="00977E77"/>
    <w:rsid w:val="009826D2"/>
    <w:rsid w:val="00983FD9"/>
    <w:rsid w:val="00985303"/>
    <w:rsid w:val="00986487"/>
    <w:rsid w:val="00990A49"/>
    <w:rsid w:val="009922E6"/>
    <w:rsid w:val="0099480D"/>
    <w:rsid w:val="009A0F34"/>
    <w:rsid w:val="009A552A"/>
    <w:rsid w:val="009B1E36"/>
    <w:rsid w:val="009B2239"/>
    <w:rsid w:val="009B2BCD"/>
    <w:rsid w:val="009B4818"/>
    <w:rsid w:val="009B6845"/>
    <w:rsid w:val="009B7659"/>
    <w:rsid w:val="009C1C49"/>
    <w:rsid w:val="009C2B0C"/>
    <w:rsid w:val="009C5336"/>
    <w:rsid w:val="009D0016"/>
    <w:rsid w:val="009D1101"/>
    <w:rsid w:val="009D62A0"/>
    <w:rsid w:val="009D7073"/>
    <w:rsid w:val="009E0F84"/>
    <w:rsid w:val="009E418B"/>
    <w:rsid w:val="009E4F29"/>
    <w:rsid w:val="009E55F9"/>
    <w:rsid w:val="009E602A"/>
    <w:rsid w:val="009E7C70"/>
    <w:rsid w:val="009F1AAB"/>
    <w:rsid w:val="009F1E57"/>
    <w:rsid w:val="009F439F"/>
    <w:rsid w:val="00A01160"/>
    <w:rsid w:val="00A03F4F"/>
    <w:rsid w:val="00A17715"/>
    <w:rsid w:val="00A25C83"/>
    <w:rsid w:val="00A30E6F"/>
    <w:rsid w:val="00A31A7F"/>
    <w:rsid w:val="00A43BAF"/>
    <w:rsid w:val="00A445B2"/>
    <w:rsid w:val="00A4550B"/>
    <w:rsid w:val="00A45C95"/>
    <w:rsid w:val="00A5049B"/>
    <w:rsid w:val="00A515FA"/>
    <w:rsid w:val="00A52944"/>
    <w:rsid w:val="00A545D1"/>
    <w:rsid w:val="00A55E74"/>
    <w:rsid w:val="00A5699E"/>
    <w:rsid w:val="00A578E8"/>
    <w:rsid w:val="00A61319"/>
    <w:rsid w:val="00A61C17"/>
    <w:rsid w:val="00A72B82"/>
    <w:rsid w:val="00A72FB3"/>
    <w:rsid w:val="00A75690"/>
    <w:rsid w:val="00A75F89"/>
    <w:rsid w:val="00A769CB"/>
    <w:rsid w:val="00A81A1D"/>
    <w:rsid w:val="00A8330C"/>
    <w:rsid w:val="00A86496"/>
    <w:rsid w:val="00A90743"/>
    <w:rsid w:val="00A9086C"/>
    <w:rsid w:val="00A95383"/>
    <w:rsid w:val="00A9726F"/>
    <w:rsid w:val="00AA180E"/>
    <w:rsid w:val="00AA3E92"/>
    <w:rsid w:val="00AB2C10"/>
    <w:rsid w:val="00AC2F61"/>
    <w:rsid w:val="00AC399B"/>
    <w:rsid w:val="00AC3A80"/>
    <w:rsid w:val="00AD37E9"/>
    <w:rsid w:val="00AD45CD"/>
    <w:rsid w:val="00AD5DCA"/>
    <w:rsid w:val="00AD6095"/>
    <w:rsid w:val="00AD7BAD"/>
    <w:rsid w:val="00AD7FA3"/>
    <w:rsid w:val="00AE0783"/>
    <w:rsid w:val="00AE2B24"/>
    <w:rsid w:val="00AF1721"/>
    <w:rsid w:val="00AF2FB3"/>
    <w:rsid w:val="00AF42D8"/>
    <w:rsid w:val="00AF4343"/>
    <w:rsid w:val="00AF6A01"/>
    <w:rsid w:val="00AF7E15"/>
    <w:rsid w:val="00B038CC"/>
    <w:rsid w:val="00B0517E"/>
    <w:rsid w:val="00B06E73"/>
    <w:rsid w:val="00B1135B"/>
    <w:rsid w:val="00B12F87"/>
    <w:rsid w:val="00B16A5D"/>
    <w:rsid w:val="00B2310F"/>
    <w:rsid w:val="00B24D96"/>
    <w:rsid w:val="00B26114"/>
    <w:rsid w:val="00B270AF"/>
    <w:rsid w:val="00B31C3F"/>
    <w:rsid w:val="00B37F9C"/>
    <w:rsid w:val="00B47872"/>
    <w:rsid w:val="00B47AE6"/>
    <w:rsid w:val="00B5494C"/>
    <w:rsid w:val="00B54E8D"/>
    <w:rsid w:val="00B609E1"/>
    <w:rsid w:val="00B61237"/>
    <w:rsid w:val="00B619A6"/>
    <w:rsid w:val="00B61F8F"/>
    <w:rsid w:val="00B6390E"/>
    <w:rsid w:val="00B7008C"/>
    <w:rsid w:val="00B711EA"/>
    <w:rsid w:val="00B71207"/>
    <w:rsid w:val="00B7123F"/>
    <w:rsid w:val="00B71791"/>
    <w:rsid w:val="00B768BF"/>
    <w:rsid w:val="00B820F9"/>
    <w:rsid w:val="00B8340E"/>
    <w:rsid w:val="00B87221"/>
    <w:rsid w:val="00B909D9"/>
    <w:rsid w:val="00B9253B"/>
    <w:rsid w:val="00B92703"/>
    <w:rsid w:val="00B92BCA"/>
    <w:rsid w:val="00B931D8"/>
    <w:rsid w:val="00B938F5"/>
    <w:rsid w:val="00B93C05"/>
    <w:rsid w:val="00B94157"/>
    <w:rsid w:val="00B96667"/>
    <w:rsid w:val="00B96F1C"/>
    <w:rsid w:val="00B97ACE"/>
    <w:rsid w:val="00BA0A7B"/>
    <w:rsid w:val="00BA5666"/>
    <w:rsid w:val="00BA75F1"/>
    <w:rsid w:val="00BC192C"/>
    <w:rsid w:val="00BC36D9"/>
    <w:rsid w:val="00BC3D0C"/>
    <w:rsid w:val="00BC728B"/>
    <w:rsid w:val="00BD105F"/>
    <w:rsid w:val="00BD1438"/>
    <w:rsid w:val="00BD1EEB"/>
    <w:rsid w:val="00BD2450"/>
    <w:rsid w:val="00BD378E"/>
    <w:rsid w:val="00BD3CDC"/>
    <w:rsid w:val="00BD40B3"/>
    <w:rsid w:val="00BE0E4A"/>
    <w:rsid w:val="00BE353D"/>
    <w:rsid w:val="00BE4B6A"/>
    <w:rsid w:val="00BE4EDF"/>
    <w:rsid w:val="00BE5D8B"/>
    <w:rsid w:val="00BE66DB"/>
    <w:rsid w:val="00BF3023"/>
    <w:rsid w:val="00BF4EDD"/>
    <w:rsid w:val="00BF725E"/>
    <w:rsid w:val="00C00BAF"/>
    <w:rsid w:val="00C012F5"/>
    <w:rsid w:val="00C04C27"/>
    <w:rsid w:val="00C16A5A"/>
    <w:rsid w:val="00C1723E"/>
    <w:rsid w:val="00C20D1F"/>
    <w:rsid w:val="00C2236B"/>
    <w:rsid w:val="00C25AFC"/>
    <w:rsid w:val="00C30BDF"/>
    <w:rsid w:val="00C351BE"/>
    <w:rsid w:val="00C3696B"/>
    <w:rsid w:val="00C411AE"/>
    <w:rsid w:val="00C433F7"/>
    <w:rsid w:val="00C47F50"/>
    <w:rsid w:val="00C51358"/>
    <w:rsid w:val="00C51493"/>
    <w:rsid w:val="00C51BE5"/>
    <w:rsid w:val="00C52C3C"/>
    <w:rsid w:val="00C56784"/>
    <w:rsid w:val="00C56FB7"/>
    <w:rsid w:val="00C60D4A"/>
    <w:rsid w:val="00C61288"/>
    <w:rsid w:val="00C62068"/>
    <w:rsid w:val="00C641CE"/>
    <w:rsid w:val="00C7403B"/>
    <w:rsid w:val="00C74324"/>
    <w:rsid w:val="00C75D67"/>
    <w:rsid w:val="00C77369"/>
    <w:rsid w:val="00C7792E"/>
    <w:rsid w:val="00C81483"/>
    <w:rsid w:val="00C81D40"/>
    <w:rsid w:val="00C83F07"/>
    <w:rsid w:val="00C85368"/>
    <w:rsid w:val="00C871F4"/>
    <w:rsid w:val="00C873DF"/>
    <w:rsid w:val="00C91EEC"/>
    <w:rsid w:val="00C9385E"/>
    <w:rsid w:val="00C97E9F"/>
    <w:rsid w:val="00CA2916"/>
    <w:rsid w:val="00CA636C"/>
    <w:rsid w:val="00CB25E5"/>
    <w:rsid w:val="00CB2C2E"/>
    <w:rsid w:val="00CC1820"/>
    <w:rsid w:val="00CC2144"/>
    <w:rsid w:val="00CC5B6A"/>
    <w:rsid w:val="00CC7F41"/>
    <w:rsid w:val="00CD1937"/>
    <w:rsid w:val="00CD5810"/>
    <w:rsid w:val="00CE1A78"/>
    <w:rsid w:val="00CE2EC3"/>
    <w:rsid w:val="00CF14EC"/>
    <w:rsid w:val="00CF238B"/>
    <w:rsid w:val="00CF23D7"/>
    <w:rsid w:val="00D03CD9"/>
    <w:rsid w:val="00D043D4"/>
    <w:rsid w:val="00D0557D"/>
    <w:rsid w:val="00D10DC5"/>
    <w:rsid w:val="00D112E7"/>
    <w:rsid w:val="00D1443C"/>
    <w:rsid w:val="00D14A8E"/>
    <w:rsid w:val="00D225BB"/>
    <w:rsid w:val="00D22BD6"/>
    <w:rsid w:val="00D24068"/>
    <w:rsid w:val="00D254C0"/>
    <w:rsid w:val="00D27229"/>
    <w:rsid w:val="00D27277"/>
    <w:rsid w:val="00D3618A"/>
    <w:rsid w:val="00D404F9"/>
    <w:rsid w:val="00D40E7B"/>
    <w:rsid w:val="00D42FB9"/>
    <w:rsid w:val="00D43769"/>
    <w:rsid w:val="00D46186"/>
    <w:rsid w:val="00D46B43"/>
    <w:rsid w:val="00D500F7"/>
    <w:rsid w:val="00D50CB0"/>
    <w:rsid w:val="00D65616"/>
    <w:rsid w:val="00D66703"/>
    <w:rsid w:val="00D66D8C"/>
    <w:rsid w:val="00D6782F"/>
    <w:rsid w:val="00D72F61"/>
    <w:rsid w:val="00D75986"/>
    <w:rsid w:val="00D759FC"/>
    <w:rsid w:val="00D77910"/>
    <w:rsid w:val="00D77A39"/>
    <w:rsid w:val="00D80EAF"/>
    <w:rsid w:val="00D81F3C"/>
    <w:rsid w:val="00D84534"/>
    <w:rsid w:val="00D922BF"/>
    <w:rsid w:val="00D94483"/>
    <w:rsid w:val="00D94554"/>
    <w:rsid w:val="00D972C4"/>
    <w:rsid w:val="00DA1726"/>
    <w:rsid w:val="00DA4361"/>
    <w:rsid w:val="00DA504C"/>
    <w:rsid w:val="00DA5A22"/>
    <w:rsid w:val="00DA70F1"/>
    <w:rsid w:val="00DB0E17"/>
    <w:rsid w:val="00DC2CB5"/>
    <w:rsid w:val="00DC5266"/>
    <w:rsid w:val="00DD1203"/>
    <w:rsid w:val="00DD5E96"/>
    <w:rsid w:val="00DF10AC"/>
    <w:rsid w:val="00DF129F"/>
    <w:rsid w:val="00DF213D"/>
    <w:rsid w:val="00DF3504"/>
    <w:rsid w:val="00DF4A05"/>
    <w:rsid w:val="00DF5A24"/>
    <w:rsid w:val="00DF7E48"/>
    <w:rsid w:val="00E00AF3"/>
    <w:rsid w:val="00E01EDD"/>
    <w:rsid w:val="00E02A34"/>
    <w:rsid w:val="00E02FDD"/>
    <w:rsid w:val="00E04C4F"/>
    <w:rsid w:val="00E05598"/>
    <w:rsid w:val="00E06FCC"/>
    <w:rsid w:val="00E117E8"/>
    <w:rsid w:val="00E128B1"/>
    <w:rsid w:val="00E15E38"/>
    <w:rsid w:val="00E17BDF"/>
    <w:rsid w:val="00E213CE"/>
    <w:rsid w:val="00E22D11"/>
    <w:rsid w:val="00E231A8"/>
    <w:rsid w:val="00E24C66"/>
    <w:rsid w:val="00E27437"/>
    <w:rsid w:val="00E32A36"/>
    <w:rsid w:val="00E35C1C"/>
    <w:rsid w:val="00E3660F"/>
    <w:rsid w:val="00E4459C"/>
    <w:rsid w:val="00E50D5E"/>
    <w:rsid w:val="00E53101"/>
    <w:rsid w:val="00E55706"/>
    <w:rsid w:val="00E56114"/>
    <w:rsid w:val="00E5663C"/>
    <w:rsid w:val="00E600CC"/>
    <w:rsid w:val="00E613E1"/>
    <w:rsid w:val="00E61DAA"/>
    <w:rsid w:val="00E61E7A"/>
    <w:rsid w:val="00E6569C"/>
    <w:rsid w:val="00E66E34"/>
    <w:rsid w:val="00E67068"/>
    <w:rsid w:val="00E700FA"/>
    <w:rsid w:val="00E701CF"/>
    <w:rsid w:val="00E73134"/>
    <w:rsid w:val="00E77585"/>
    <w:rsid w:val="00E80A7C"/>
    <w:rsid w:val="00E80F57"/>
    <w:rsid w:val="00E82B94"/>
    <w:rsid w:val="00E85143"/>
    <w:rsid w:val="00E863AA"/>
    <w:rsid w:val="00E93DFE"/>
    <w:rsid w:val="00E9726F"/>
    <w:rsid w:val="00E97B22"/>
    <w:rsid w:val="00EA0A89"/>
    <w:rsid w:val="00EA2A93"/>
    <w:rsid w:val="00EA43A9"/>
    <w:rsid w:val="00EA70DE"/>
    <w:rsid w:val="00EA7A27"/>
    <w:rsid w:val="00EB172C"/>
    <w:rsid w:val="00EC1B7C"/>
    <w:rsid w:val="00EC3E99"/>
    <w:rsid w:val="00ED1102"/>
    <w:rsid w:val="00ED2448"/>
    <w:rsid w:val="00ED2E84"/>
    <w:rsid w:val="00ED58F9"/>
    <w:rsid w:val="00ED7522"/>
    <w:rsid w:val="00EE1B38"/>
    <w:rsid w:val="00EE7EEB"/>
    <w:rsid w:val="00EF3088"/>
    <w:rsid w:val="00EF4947"/>
    <w:rsid w:val="00EF7E34"/>
    <w:rsid w:val="00F01706"/>
    <w:rsid w:val="00F0426A"/>
    <w:rsid w:val="00F042E5"/>
    <w:rsid w:val="00F05409"/>
    <w:rsid w:val="00F067A9"/>
    <w:rsid w:val="00F10E82"/>
    <w:rsid w:val="00F12014"/>
    <w:rsid w:val="00F125CE"/>
    <w:rsid w:val="00F138B4"/>
    <w:rsid w:val="00F142ED"/>
    <w:rsid w:val="00F219BD"/>
    <w:rsid w:val="00F22CBF"/>
    <w:rsid w:val="00F24767"/>
    <w:rsid w:val="00F273E1"/>
    <w:rsid w:val="00F31ACF"/>
    <w:rsid w:val="00F3651E"/>
    <w:rsid w:val="00F378E9"/>
    <w:rsid w:val="00F401A7"/>
    <w:rsid w:val="00F40D41"/>
    <w:rsid w:val="00F41597"/>
    <w:rsid w:val="00F42275"/>
    <w:rsid w:val="00F44BCC"/>
    <w:rsid w:val="00F46A8C"/>
    <w:rsid w:val="00F50001"/>
    <w:rsid w:val="00F53C03"/>
    <w:rsid w:val="00F65131"/>
    <w:rsid w:val="00F67DA1"/>
    <w:rsid w:val="00F77869"/>
    <w:rsid w:val="00F80B3C"/>
    <w:rsid w:val="00F81439"/>
    <w:rsid w:val="00F82ADE"/>
    <w:rsid w:val="00F8700B"/>
    <w:rsid w:val="00F90F86"/>
    <w:rsid w:val="00F92592"/>
    <w:rsid w:val="00F92D74"/>
    <w:rsid w:val="00F940D1"/>
    <w:rsid w:val="00FA13F6"/>
    <w:rsid w:val="00FA15BD"/>
    <w:rsid w:val="00FA19F9"/>
    <w:rsid w:val="00FA48F5"/>
    <w:rsid w:val="00FA5B87"/>
    <w:rsid w:val="00FA5E05"/>
    <w:rsid w:val="00FA7282"/>
    <w:rsid w:val="00FB11F3"/>
    <w:rsid w:val="00FB2C56"/>
    <w:rsid w:val="00FB30F9"/>
    <w:rsid w:val="00FB734E"/>
    <w:rsid w:val="00FC1F06"/>
    <w:rsid w:val="00FC28DF"/>
    <w:rsid w:val="00FD06D7"/>
    <w:rsid w:val="00FD2BF4"/>
    <w:rsid w:val="00FD3769"/>
    <w:rsid w:val="00FE0E07"/>
    <w:rsid w:val="00FE14CF"/>
    <w:rsid w:val="00FE574C"/>
    <w:rsid w:val="00FE6A26"/>
    <w:rsid w:val="00FE6B41"/>
    <w:rsid w:val="00FF719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7C6"/>
    <w:rPr>
      <w:sz w:val="24"/>
      <w:szCs w:val="24"/>
      <w:lang w:eastAsia="de-DE"/>
    </w:rPr>
  </w:style>
  <w:style w:type="paragraph" w:styleId="2">
    <w:name w:val="heading 2"/>
    <w:basedOn w:val="a"/>
    <w:next w:val="a"/>
    <w:link w:val="2Char"/>
    <w:uiPriority w:val="99"/>
    <w:qFormat/>
    <w:rsid w:val="000157C6"/>
    <w:pPr>
      <w:keepNext/>
      <w:tabs>
        <w:tab w:val="left" w:pos="3402"/>
        <w:tab w:val="left" w:pos="7371"/>
      </w:tabs>
      <w:spacing w:line="360" w:lineRule="auto"/>
      <w:jc w:val="both"/>
      <w:outlineLvl w:val="1"/>
    </w:pPr>
    <w:rPr>
      <w:rFonts w:ascii="ITC Officina Sans Book" w:hAnsi="ITC Officina Sans Book"/>
      <w:b/>
      <w:bCs/>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return"/>
    <w:basedOn w:val="a"/>
    <w:semiHidden/>
    <w:rsid w:val="00035555"/>
    <w:rPr>
      <w:rFonts w:ascii="ITC Officina Sans Book" w:hAnsi="ITC Officina Sans Book"/>
      <w:sz w:val="16"/>
      <w:szCs w:val="20"/>
    </w:rPr>
  </w:style>
  <w:style w:type="paragraph" w:styleId="a4">
    <w:name w:val="envelope address"/>
    <w:basedOn w:val="a"/>
    <w:semiHidden/>
    <w:rsid w:val="00035555"/>
    <w:pPr>
      <w:framePr w:w="4320" w:h="2160" w:hRule="exact" w:hSpace="141" w:wrap="auto" w:hAnchor="page" w:xAlign="center" w:yAlign="bottom"/>
      <w:spacing w:after="120" w:line="300" w:lineRule="exact"/>
      <w:ind w:left="1"/>
    </w:pPr>
    <w:rPr>
      <w:rFonts w:ascii="ITC Officina Sans Book" w:hAnsi="ITC Officina Sans Book"/>
      <w:sz w:val="22"/>
      <w:szCs w:val="20"/>
    </w:rPr>
  </w:style>
  <w:style w:type="paragraph" w:styleId="20">
    <w:name w:val="Body Text 2"/>
    <w:basedOn w:val="a"/>
    <w:semiHidden/>
    <w:rsid w:val="00035555"/>
    <w:pPr>
      <w:spacing w:line="260" w:lineRule="exact"/>
    </w:pPr>
    <w:rPr>
      <w:rFonts w:ascii="ITC Officina Sans Book" w:hAnsi="ITC Officina Sans Book"/>
      <w:sz w:val="28"/>
      <w:szCs w:val="20"/>
    </w:rPr>
  </w:style>
  <w:style w:type="paragraph" w:styleId="a5">
    <w:name w:val="header"/>
    <w:basedOn w:val="a"/>
    <w:link w:val="Char"/>
    <w:uiPriority w:val="99"/>
    <w:rsid w:val="00035555"/>
    <w:pPr>
      <w:tabs>
        <w:tab w:val="center" w:pos="4536"/>
        <w:tab w:val="right" w:pos="9072"/>
      </w:tabs>
    </w:pPr>
    <w:rPr>
      <w:rFonts w:ascii="ITC Officina Sans Book" w:hAnsi="ITC Officina Sans Book"/>
      <w:sz w:val="22"/>
      <w:szCs w:val="20"/>
    </w:rPr>
  </w:style>
  <w:style w:type="paragraph" w:styleId="a6">
    <w:name w:val="footer"/>
    <w:basedOn w:val="a"/>
    <w:semiHidden/>
    <w:rsid w:val="00035555"/>
    <w:pPr>
      <w:tabs>
        <w:tab w:val="center" w:pos="4536"/>
        <w:tab w:val="right" w:pos="9072"/>
      </w:tabs>
    </w:pPr>
    <w:rPr>
      <w:rFonts w:ascii="ITC Officina Sans Book" w:hAnsi="ITC Officina Sans Book"/>
      <w:sz w:val="22"/>
      <w:szCs w:val="20"/>
    </w:rPr>
  </w:style>
  <w:style w:type="paragraph" w:styleId="a7">
    <w:name w:val="Body Text"/>
    <w:basedOn w:val="a"/>
    <w:semiHidden/>
    <w:rsid w:val="00035555"/>
    <w:pPr>
      <w:framePr w:w="2206" w:h="6486" w:hSpace="142" w:wrap="around" w:vAnchor="page" w:hAnchor="page" w:x="9470" w:y="9510" w:anchorLock="1"/>
      <w:tabs>
        <w:tab w:val="left" w:pos="567"/>
      </w:tabs>
      <w:spacing w:after="210" w:line="180" w:lineRule="exact"/>
    </w:pPr>
    <w:rPr>
      <w:rFonts w:ascii="ITC Officina Sans Book" w:hAnsi="ITC Officina Sans Book"/>
      <w:noProof/>
      <w:sz w:val="13"/>
      <w:szCs w:val="20"/>
    </w:rPr>
  </w:style>
  <w:style w:type="character" w:customStyle="1" w:styleId="2Char">
    <w:name w:val="제목 2 Char"/>
    <w:link w:val="2"/>
    <w:uiPriority w:val="99"/>
    <w:rsid w:val="000157C6"/>
    <w:rPr>
      <w:rFonts w:ascii="ITC Officina Sans Book" w:hAnsi="ITC Officina Sans Book" w:cs="ITC Officina Sans Book"/>
      <w:b/>
      <w:bCs/>
      <w:sz w:val="24"/>
      <w:szCs w:val="24"/>
    </w:rPr>
  </w:style>
  <w:style w:type="character" w:styleId="a8">
    <w:name w:val="Hyperlink"/>
    <w:uiPriority w:val="99"/>
    <w:rsid w:val="000157C6"/>
    <w:rPr>
      <w:rFonts w:cs="Times New Roman"/>
      <w:color w:val="0000FF"/>
      <w:u w:val="single"/>
    </w:rPr>
  </w:style>
  <w:style w:type="paragraph" w:styleId="3">
    <w:name w:val="Body Text 3"/>
    <w:basedOn w:val="a"/>
    <w:link w:val="3Char"/>
    <w:uiPriority w:val="99"/>
    <w:rsid w:val="000157C6"/>
    <w:pPr>
      <w:tabs>
        <w:tab w:val="left" w:pos="1276"/>
      </w:tabs>
      <w:spacing w:line="360" w:lineRule="auto"/>
      <w:ind w:right="-2"/>
      <w:jc w:val="both"/>
    </w:pPr>
    <w:rPr>
      <w:rFonts w:ascii="ITC Officina Sans Book" w:hAnsi="ITC Officina Sans Book"/>
      <w:lang/>
    </w:rPr>
  </w:style>
  <w:style w:type="character" w:customStyle="1" w:styleId="3Char">
    <w:name w:val="본문 3 Char"/>
    <w:link w:val="3"/>
    <w:uiPriority w:val="99"/>
    <w:rsid w:val="000157C6"/>
    <w:rPr>
      <w:rFonts w:ascii="ITC Officina Sans Book" w:hAnsi="ITC Officina Sans Book" w:cs="ITC Officina Sans Book"/>
      <w:sz w:val="24"/>
      <w:szCs w:val="24"/>
    </w:rPr>
  </w:style>
  <w:style w:type="paragraph" w:customStyle="1" w:styleId="Text">
    <w:name w:val="Text"/>
    <w:basedOn w:val="a"/>
    <w:rsid w:val="00DA5A22"/>
    <w:pPr>
      <w:autoSpaceDE w:val="0"/>
      <w:autoSpaceDN w:val="0"/>
      <w:adjustRightInd w:val="0"/>
      <w:spacing w:line="240" w:lineRule="atLeast"/>
      <w:ind w:firstLine="255"/>
      <w:textAlignment w:val="baseline"/>
    </w:pPr>
    <w:rPr>
      <w:rFonts w:ascii="MetaNormal-Roman" w:hAnsi="MetaNormal-Roman"/>
      <w:color w:val="000000"/>
      <w:spacing w:val="5"/>
      <w:sz w:val="18"/>
      <w:szCs w:val="18"/>
    </w:rPr>
  </w:style>
  <w:style w:type="paragraph" w:styleId="a9">
    <w:name w:val="Date"/>
    <w:basedOn w:val="a"/>
    <w:next w:val="a"/>
    <w:link w:val="Char0"/>
    <w:uiPriority w:val="99"/>
    <w:semiHidden/>
    <w:unhideWhenUsed/>
    <w:rsid w:val="00E35C1C"/>
    <w:pPr>
      <w:ind w:leftChars="2500" w:left="100"/>
    </w:pPr>
  </w:style>
  <w:style w:type="character" w:customStyle="1" w:styleId="Char0">
    <w:name w:val="날짜 Char"/>
    <w:link w:val="a9"/>
    <w:uiPriority w:val="99"/>
    <w:semiHidden/>
    <w:rsid w:val="00E35C1C"/>
    <w:rPr>
      <w:sz w:val="24"/>
      <w:szCs w:val="24"/>
      <w:lang w:val="de-DE" w:eastAsia="de-DE"/>
    </w:rPr>
  </w:style>
  <w:style w:type="character" w:customStyle="1" w:styleId="field-item">
    <w:name w:val="field-item"/>
    <w:basedOn w:val="a0"/>
    <w:rsid w:val="008D4A2A"/>
  </w:style>
  <w:style w:type="character" w:styleId="aa">
    <w:name w:val="FollowedHyperlink"/>
    <w:uiPriority w:val="99"/>
    <w:semiHidden/>
    <w:unhideWhenUsed/>
    <w:rsid w:val="001A17F5"/>
    <w:rPr>
      <w:color w:val="800080"/>
      <w:u w:val="single"/>
    </w:rPr>
  </w:style>
  <w:style w:type="paragraph" w:styleId="ab">
    <w:name w:val="Balloon Text"/>
    <w:basedOn w:val="a"/>
    <w:link w:val="Char1"/>
    <w:uiPriority w:val="99"/>
    <w:semiHidden/>
    <w:unhideWhenUsed/>
    <w:rsid w:val="00564528"/>
    <w:rPr>
      <w:rFonts w:ascii="Tahoma" w:hAnsi="Tahoma"/>
      <w:sz w:val="16"/>
      <w:szCs w:val="16"/>
    </w:rPr>
  </w:style>
  <w:style w:type="character" w:customStyle="1" w:styleId="Char1">
    <w:name w:val="풍선 도움말 텍스트 Char"/>
    <w:link w:val="ab"/>
    <w:uiPriority w:val="99"/>
    <w:semiHidden/>
    <w:rsid w:val="00564528"/>
    <w:rPr>
      <w:rFonts w:ascii="Tahoma" w:hAnsi="Tahoma" w:cs="Tahoma"/>
      <w:sz w:val="16"/>
      <w:szCs w:val="16"/>
      <w:lang w:val="de-DE" w:eastAsia="de-DE"/>
    </w:rPr>
  </w:style>
  <w:style w:type="character" w:customStyle="1" w:styleId="Char">
    <w:name w:val="머리글 Char"/>
    <w:link w:val="a5"/>
    <w:uiPriority w:val="99"/>
    <w:rsid w:val="006705EB"/>
    <w:rPr>
      <w:rFonts w:ascii="ITC Officina Sans Book" w:hAnsi="ITC Officina Sans Book"/>
      <w:sz w:val="22"/>
      <w:lang w:val="de-DE" w:eastAsia="de-DE"/>
    </w:rPr>
  </w:style>
  <w:style w:type="paragraph" w:styleId="ac">
    <w:name w:val="Revision"/>
    <w:hidden/>
    <w:uiPriority w:val="99"/>
    <w:semiHidden/>
    <w:rsid w:val="00B038CC"/>
    <w:rPr>
      <w:sz w:val="24"/>
      <w:szCs w:val="24"/>
      <w:lang w:val="de-DE" w:eastAsia="de-DE"/>
    </w:rPr>
  </w:style>
  <w:style w:type="character" w:customStyle="1" w:styleId="st1">
    <w:name w:val="st1"/>
    <w:rsid w:val="00D225BB"/>
  </w:style>
  <w:style w:type="character" w:customStyle="1" w:styleId="shorttext">
    <w:name w:val="short_text"/>
    <w:rsid w:val="004D70EC"/>
  </w:style>
  <w:style w:type="character" w:customStyle="1" w:styleId="hps">
    <w:name w:val="hps"/>
    <w:rsid w:val="004D70EC"/>
  </w:style>
  <w:style w:type="character" w:styleId="ad">
    <w:name w:val="Strong"/>
    <w:uiPriority w:val="22"/>
    <w:qFormat/>
    <w:rsid w:val="00C00BAF"/>
    <w:rPr>
      <w:b/>
      <w:bCs/>
    </w:rPr>
  </w:style>
  <w:style w:type="paragraph" w:styleId="ae">
    <w:name w:val="Normal (Web)"/>
    <w:basedOn w:val="a"/>
    <w:uiPriority w:val="99"/>
    <w:unhideWhenUsed/>
    <w:rsid w:val="00C00BAF"/>
    <w:pPr>
      <w:spacing w:before="100" w:beforeAutospacing="1" w:after="100" w:afterAutospacing="1"/>
    </w:pPr>
    <w:rPr>
      <w:rFonts w:eastAsia="Times New Roman"/>
      <w:lang w:eastAsia="zh-TW"/>
    </w:rPr>
  </w:style>
  <w:style w:type="character" w:styleId="af">
    <w:name w:val="Emphasis"/>
    <w:uiPriority w:val="20"/>
    <w:qFormat/>
    <w:rsid w:val="009B7659"/>
    <w:rPr>
      <w:b/>
      <w:bCs/>
      <w:i w:val="0"/>
      <w:iCs w:val="0"/>
    </w:rPr>
  </w:style>
  <w:style w:type="character" w:customStyle="1" w:styleId="apple-converted-space">
    <w:name w:val="apple-converted-space"/>
    <w:rsid w:val="00CF238B"/>
  </w:style>
</w:styles>
</file>

<file path=word/webSettings.xml><?xml version="1.0" encoding="utf-8"?>
<w:webSettings xmlns:r="http://schemas.openxmlformats.org/officeDocument/2006/relationships" xmlns:w="http://schemas.openxmlformats.org/wordprocessingml/2006/main">
  <w:divs>
    <w:div w:id="557252657">
      <w:bodyDiv w:val="1"/>
      <w:marLeft w:val="0"/>
      <w:marRight w:val="0"/>
      <w:marTop w:val="0"/>
      <w:marBottom w:val="0"/>
      <w:divBdr>
        <w:top w:val="none" w:sz="0" w:space="0" w:color="auto"/>
        <w:left w:val="none" w:sz="0" w:space="0" w:color="auto"/>
        <w:bottom w:val="none" w:sz="0" w:space="0" w:color="auto"/>
        <w:right w:val="none" w:sz="0" w:space="0" w:color="auto"/>
      </w:divBdr>
      <w:divsChild>
        <w:div w:id="1060202731">
          <w:marLeft w:val="0"/>
          <w:marRight w:val="0"/>
          <w:marTop w:val="0"/>
          <w:marBottom w:val="0"/>
          <w:divBdr>
            <w:top w:val="none" w:sz="0" w:space="0" w:color="auto"/>
            <w:left w:val="none" w:sz="0" w:space="0" w:color="auto"/>
            <w:bottom w:val="none" w:sz="0" w:space="0" w:color="auto"/>
            <w:right w:val="none" w:sz="0" w:space="0" w:color="auto"/>
          </w:divBdr>
          <w:divsChild>
            <w:div w:id="905071973">
              <w:marLeft w:val="0"/>
              <w:marRight w:val="0"/>
              <w:marTop w:val="0"/>
              <w:marBottom w:val="0"/>
              <w:divBdr>
                <w:top w:val="none" w:sz="0" w:space="0" w:color="auto"/>
                <w:left w:val="none" w:sz="0" w:space="0" w:color="auto"/>
                <w:bottom w:val="none" w:sz="0" w:space="0" w:color="auto"/>
                <w:right w:val="none" w:sz="0" w:space="0" w:color="auto"/>
              </w:divBdr>
              <w:divsChild>
                <w:div w:id="1399784079">
                  <w:marLeft w:val="0"/>
                  <w:marRight w:val="0"/>
                  <w:marTop w:val="0"/>
                  <w:marBottom w:val="0"/>
                  <w:divBdr>
                    <w:top w:val="none" w:sz="0" w:space="0" w:color="auto"/>
                    <w:left w:val="none" w:sz="0" w:space="0" w:color="auto"/>
                    <w:bottom w:val="none" w:sz="0" w:space="0" w:color="auto"/>
                    <w:right w:val="none" w:sz="0" w:space="0" w:color="auto"/>
                  </w:divBdr>
                  <w:divsChild>
                    <w:div w:id="464734759">
                      <w:marLeft w:val="0"/>
                      <w:marRight w:val="0"/>
                      <w:marTop w:val="300"/>
                      <w:marBottom w:val="600"/>
                      <w:divBdr>
                        <w:top w:val="none" w:sz="0" w:space="0" w:color="auto"/>
                        <w:left w:val="none" w:sz="0" w:space="0" w:color="auto"/>
                        <w:bottom w:val="none" w:sz="0" w:space="0" w:color="auto"/>
                        <w:right w:val="none" w:sz="0" w:space="0" w:color="auto"/>
                      </w:divBdr>
                      <w:divsChild>
                        <w:div w:id="1584603729">
                          <w:marLeft w:val="0"/>
                          <w:marRight w:val="0"/>
                          <w:marTop w:val="0"/>
                          <w:marBottom w:val="0"/>
                          <w:divBdr>
                            <w:top w:val="none" w:sz="0" w:space="0" w:color="auto"/>
                            <w:left w:val="none" w:sz="0" w:space="0" w:color="auto"/>
                            <w:bottom w:val="none" w:sz="0" w:space="0" w:color="auto"/>
                            <w:right w:val="none" w:sz="0" w:space="0" w:color="auto"/>
                          </w:divBdr>
                          <w:divsChild>
                            <w:div w:id="499587053">
                              <w:marLeft w:val="0"/>
                              <w:marRight w:val="0"/>
                              <w:marTop w:val="0"/>
                              <w:marBottom w:val="0"/>
                              <w:divBdr>
                                <w:top w:val="none" w:sz="0" w:space="0" w:color="auto"/>
                                <w:left w:val="none" w:sz="0" w:space="0" w:color="auto"/>
                                <w:bottom w:val="none" w:sz="0" w:space="0" w:color="auto"/>
                                <w:right w:val="none" w:sz="0" w:space="0" w:color="auto"/>
                              </w:divBdr>
                              <w:divsChild>
                                <w:div w:id="1600135077">
                                  <w:marLeft w:val="0"/>
                                  <w:marRight w:val="0"/>
                                  <w:marTop w:val="0"/>
                                  <w:marBottom w:val="0"/>
                                  <w:divBdr>
                                    <w:top w:val="none" w:sz="0" w:space="0" w:color="auto"/>
                                    <w:left w:val="none" w:sz="0" w:space="0" w:color="auto"/>
                                    <w:bottom w:val="none" w:sz="0" w:space="0" w:color="auto"/>
                                    <w:right w:val="none" w:sz="0" w:space="0" w:color="auto"/>
                                  </w:divBdr>
                                  <w:divsChild>
                                    <w:div w:id="1081953661">
                                      <w:marLeft w:val="0"/>
                                      <w:marRight w:val="0"/>
                                      <w:marTop w:val="0"/>
                                      <w:marBottom w:val="0"/>
                                      <w:divBdr>
                                        <w:top w:val="none" w:sz="0" w:space="0" w:color="auto"/>
                                        <w:left w:val="none" w:sz="0" w:space="0" w:color="auto"/>
                                        <w:bottom w:val="none" w:sz="0" w:space="0" w:color="auto"/>
                                        <w:right w:val="none" w:sz="0" w:space="0" w:color="auto"/>
                                      </w:divBdr>
                                      <w:divsChild>
                                        <w:div w:id="636759188">
                                          <w:marLeft w:val="0"/>
                                          <w:marRight w:val="0"/>
                                          <w:marTop w:val="150"/>
                                          <w:marBottom w:val="0"/>
                                          <w:divBdr>
                                            <w:top w:val="none" w:sz="0" w:space="0" w:color="auto"/>
                                            <w:left w:val="none" w:sz="0" w:space="0" w:color="auto"/>
                                            <w:bottom w:val="none" w:sz="0" w:space="0" w:color="auto"/>
                                            <w:right w:val="none" w:sz="0" w:space="0" w:color="auto"/>
                                          </w:divBdr>
                                          <w:divsChild>
                                            <w:div w:id="1723752662">
                                              <w:marLeft w:val="0"/>
                                              <w:marRight w:val="0"/>
                                              <w:marTop w:val="0"/>
                                              <w:marBottom w:val="0"/>
                                              <w:divBdr>
                                                <w:top w:val="none" w:sz="0" w:space="0" w:color="auto"/>
                                                <w:left w:val="none" w:sz="0" w:space="0" w:color="auto"/>
                                                <w:bottom w:val="none" w:sz="0" w:space="0" w:color="auto"/>
                                                <w:right w:val="none" w:sz="0" w:space="0" w:color="auto"/>
                                              </w:divBdr>
                                              <w:divsChild>
                                                <w:div w:id="98069604">
                                                  <w:marLeft w:val="0"/>
                                                  <w:marRight w:val="0"/>
                                                  <w:marTop w:val="150"/>
                                                  <w:marBottom w:val="0"/>
                                                  <w:divBdr>
                                                    <w:top w:val="none" w:sz="0" w:space="0" w:color="auto"/>
                                                    <w:left w:val="none" w:sz="0" w:space="0" w:color="auto"/>
                                                    <w:bottom w:val="none" w:sz="0" w:space="0" w:color="auto"/>
                                                    <w:right w:val="none" w:sz="0" w:space="0" w:color="auto"/>
                                                  </w:divBdr>
                                                  <w:divsChild>
                                                    <w:div w:id="1218860331">
                                                      <w:marLeft w:val="0"/>
                                                      <w:marRight w:val="0"/>
                                                      <w:marTop w:val="0"/>
                                                      <w:marBottom w:val="0"/>
                                                      <w:divBdr>
                                                        <w:top w:val="none" w:sz="0" w:space="0" w:color="auto"/>
                                                        <w:left w:val="none" w:sz="0" w:space="0" w:color="auto"/>
                                                        <w:bottom w:val="none" w:sz="0" w:space="0" w:color="auto"/>
                                                        <w:right w:val="none" w:sz="0" w:space="0" w:color="auto"/>
                                                      </w:divBdr>
                                                      <w:divsChild>
                                                        <w:div w:id="1463621722">
                                                          <w:marLeft w:val="0"/>
                                                          <w:marRight w:val="0"/>
                                                          <w:marTop w:val="0"/>
                                                          <w:marBottom w:val="0"/>
                                                          <w:divBdr>
                                                            <w:top w:val="none" w:sz="0" w:space="0" w:color="auto"/>
                                                            <w:left w:val="none" w:sz="0" w:space="0" w:color="auto"/>
                                                            <w:bottom w:val="none" w:sz="0" w:space="0" w:color="auto"/>
                                                            <w:right w:val="none" w:sz="0" w:space="0" w:color="auto"/>
                                                          </w:divBdr>
                                                          <w:divsChild>
                                                            <w:div w:id="8609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9362833">
      <w:bodyDiv w:val="1"/>
      <w:marLeft w:val="0"/>
      <w:marRight w:val="0"/>
      <w:marTop w:val="0"/>
      <w:marBottom w:val="0"/>
      <w:divBdr>
        <w:top w:val="none" w:sz="0" w:space="0" w:color="auto"/>
        <w:left w:val="none" w:sz="0" w:space="0" w:color="auto"/>
        <w:bottom w:val="none" w:sz="0" w:space="0" w:color="auto"/>
        <w:right w:val="none" w:sz="0" w:space="0" w:color="auto"/>
      </w:divBdr>
      <w:divsChild>
        <w:div w:id="1259102990">
          <w:marLeft w:val="0"/>
          <w:marRight w:val="0"/>
          <w:marTop w:val="0"/>
          <w:marBottom w:val="0"/>
          <w:divBdr>
            <w:top w:val="none" w:sz="0" w:space="0" w:color="auto"/>
            <w:left w:val="none" w:sz="0" w:space="0" w:color="auto"/>
            <w:bottom w:val="none" w:sz="0" w:space="0" w:color="auto"/>
            <w:right w:val="none" w:sz="0" w:space="0" w:color="auto"/>
          </w:divBdr>
          <w:divsChild>
            <w:div w:id="1296063266">
              <w:marLeft w:val="0"/>
              <w:marRight w:val="0"/>
              <w:marTop w:val="0"/>
              <w:marBottom w:val="0"/>
              <w:divBdr>
                <w:top w:val="none" w:sz="0" w:space="0" w:color="auto"/>
                <w:left w:val="none" w:sz="0" w:space="0" w:color="auto"/>
                <w:bottom w:val="none" w:sz="0" w:space="0" w:color="auto"/>
                <w:right w:val="none" w:sz="0" w:space="0" w:color="auto"/>
              </w:divBdr>
              <w:divsChild>
                <w:div w:id="650182835">
                  <w:marLeft w:val="0"/>
                  <w:marRight w:val="0"/>
                  <w:marTop w:val="300"/>
                  <w:marBottom w:val="100"/>
                  <w:divBdr>
                    <w:top w:val="none" w:sz="0" w:space="0" w:color="auto"/>
                    <w:left w:val="none" w:sz="0" w:space="0" w:color="auto"/>
                    <w:bottom w:val="none" w:sz="0" w:space="0" w:color="auto"/>
                    <w:right w:val="none" w:sz="0" w:space="0" w:color="auto"/>
                  </w:divBdr>
                  <w:divsChild>
                    <w:div w:id="1931040111">
                      <w:marLeft w:val="0"/>
                      <w:marRight w:val="0"/>
                      <w:marTop w:val="0"/>
                      <w:marBottom w:val="300"/>
                      <w:divBdr>
                        <w:top w:val="none" w:sz="0" w:space="0" w:color="auto"/>
                        <w:left w:val="none" w:sz="0" w:space="0" w:color="auto"/>
                        <w:bottom w:val="none" w:sz="0" w:space="0" w:color="auto"/>
                        <w:right w:val="none" w:sz="0" w:space="0" w:color="auto"/>
                      </w:divBdr>
                      <w:divsChild>
                        <w:div w:id="255939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37264800">
      <w:bodyDiv w:val="1"/>
      <w:marLeft w:val="0"/>
      <w:marRight w:val="0"/>
      <w:marTop w:val="0"/>
      <w:marBottom w:val="0"/>
      <w:divBdr>
        <w:top w:val="none" w:sz="0" w:space="0" w:color="auto"/>
        <w:left w:val="none" w:sz="0" w:space="0" w:color="auto"/>
        <w:bottom w:val="none" w:sz="0" w:space="0" w:color="auto"/>
        <w:right w:val="none" w:sz="0" w:space="0" w:color="auto"/>
      </w:divBdr>
      <w:divsChild>
        <w:div w:id="436363891">
          <w:marLeft w:val="0"/>
          <w:marRight w:val="0"/>
          <w:marTop w:val="0"/>
          <w:marBottom w:val="0"/>
          <w:divBdr>
            <w:top w:val="none" w:sz="0" w:space="0" w:color="auto"/>
            <w:left w:val="none" w:sz="0" w:space="0" w:color="auto"/>
            <w:bottom w:val="none" w:sz="0" w:space="0" w:color="auto"/>
            <w:right w:val="none" w:sz="0" w:space="0" w:color="auto"/>
          </w:divBdr>
        </w:div>
      </w:divsChild>
    </w:div>
    <w:div w:id="1874537218">
      <w:bodyDiv w:val="1"/>
      <w:marLeft w:val="0"/>
      <w:marRight w:val="0"/>
      <w:marTop w:val="0"/>
      <w:marBottom w:val="0"/>
      <w:divBdr>
        <w:top w:val="none" w:sz="0" w:space="0" w:color="auto"/>
        <w:left w:val="none" w:sz="0" w:space="0" w:color="auto"/>
        <w:bottom w:val="none" w:sz="0" w:space="0" w:color="auto"/>
        <w:right w:val="none" w:sz="0" w:space="0" w:color="auto"/>
      </w:divBdr>
      <w:divsChild>
        <w:div w:id="376971819">
          <w:marLeft w:val="0"/>
          <w:marRight w:val="0"/>
          <w:marTop w:val="0"/>
          <w:marBottom w:val="0"/>
          <w:divBdr>
            <w:top w:val="none" w:sz="0" w:space="0" w:color="auto"/>
            <w:left w:val="none" w:sz="0" w:space="0" w:color="auto"/>
            <w:bottom w:val="none" w:sz="0" w:space="0" w:color="auto"/>
            <w:right w:val="none" w:sz="0" w:space="0" w:color="auto"/>
          </w:divBdr>
          <w:divsChild>
            <w:div w:id="2003852395">
              <w:marLeft w:val="0"/>
              <w:marRight w:val="0"/>
              <w:marTop w:val="0"/>
              <w:marBottom w:val="0"/>
              <w:divBdr>
                <w:top w:val="none" w:sz="0" w:space="0" w:color="auto"/>
                <w:left w:val="none" w:sz="0" w:space="0" w:color="auto"/>
                <w:bottom w:val="none" w:sz="0" w:space="0" w:color="auto"/>
                <w:right w:val="none" w:sz="0" w:space="0" w:color="auto"/>
              </w:divBdr>
              <w:divsChild>
                <w:div w:id="1297028247">
                  <w:marLeft w:val="0"/>
                  <w:marRight w:val="0"/>
                  <w:marTop w:val="0"/>
                  <w:marBottom w:val="0"/>
                  <w:divBdr>
                    <w:top w:val="none" w:sz="0" w:space="0" w:color="auto"/>
                    <w:left w:val="none" w:sz="0" w:space="0" w:color="auto"/>
                    <w:bottom w:val="none" w:sz="0" w:space="0" w:color="auto"/>
                    <w:right w:val="none" w:sz="0" w:space="0" w:color="auto"/>
                  </w:divBdr>
                  <w:divsChild>
                    <w:div w:id="101658636">
                      <w:marLeft w:val="0"/>
                      <w:marRight w:val="0"/>
                      <w:marTop w:val="0"/>
                      <w:marBottom w:val="0"/>
                      <w:divBdr>
                        <w:top w:val="none" w:sz="0" w:space="0" w:color="auto"/>
                        <w:left w:val="none" w:sz="0" w:space="0" w:color="auto"/>
                        <w:bottom w:val="none" w:sz="0" w:space="0" w:color="auto"/>
                        <w:right w:val="none" w:sz="0" w:space="0" w:color="auto"/>
                      </w:divBdr>
                      <w:divsChild>
                        <w:div w:id="696663138">
                          <w:marLeft w:val="0"/>
                          <w:marRight w:val="0"/>
                          <w:marTop w:val="0"/>
                          <w:marBottom w:val="0"/>
                          <w:divBdr>
                            <w:top w:val="none" w:sz="0" w:space="0" w:color="auto"/>
                            <w:left w:val="none" w:sz="0" w:space="0" w:color="auto"/>
                            <w:bottom w:val="none" w:sz="0" w:space="0" w:color="auto"/>
                            <w:right w:val="none" w:sz="0" w:space="0" w:color="auto"/>
                          </w:divBdr>
                          <w:divsChild>
                            <w:div w:id="1489203619">
                              <w:marLeft w:val="0"/>
                              <w:marRight w:val="0"/>
                              <w:marTop w:val="0"/>
                              <w:marBottom w:val="0"/>
                              <w:divBdr>
                                <w:top w:val="none" w:sz="0" w:space="0" w:color="auto"/>
                                <w:left w:val="none" w:sz="0" w:space="0" w:color="auto"/>
                                <w:bottom w:val="none" w:sz="0" w:space="0" w:color="auto"/>
                                <w:right w:val="none" w:sz="0" w:space="0" w:color="auto"/>
                              </w:divBdr>
                              <w:divsChild>
                                <w:div w:id="468868105">
                                  <w:marLeft w:val="0"/>
                                  <w:marRight w:val="0"/>
                                  <w:marTop w:val="0"/>
                                  <w:marBottom w:val="0"/>
                                  <w:divBdr>
                                    <w:top w:val="none" w:sz="0" w:space="0" w:color="auto"/>
                                    <w:left w:val="none" w:sz="0" w:space="0" w:color="auto"/>
                                    <w:bottom w:val="none" w:sz="0" w:space="0" w:color="auto"/>
                                    <w:right w:val="none" w:sz="0" w:space="0" w:color="auto"/>
                                  </w:divBdr>
                                  <w:divsChild>
                                    <w:div w:id="533201180">
                                      <w:marLeft w:val="60"/>
                                      <w:marRight w:val="0"/>
                                      <w:marTop w:val="0"/>
                                      <w:marBottom w:val="0"/>
                                      <w:divBdr>
                                        <w:top w:val="none" w:sz="0" w:space="0" w:color="auto"/>
                                        <w:left w:val="none" w:sz="0" w:space="0" w:color="auto"/>
                                        <w:bottom w:val="none" w:sz="0" w:space="0" w:color="auto"/>
                                        <w:right w:val="none" w:sz="0" w:space="0" w:color="auto"/>
                                      </w:divBdr>
                                      <w:divsChild>
                                        <w:div w:id="1906060582">
                                          <w:marLeft w:val="0"/>
                                          <w:marRight w:val="0"/>
                                          <w:marTop w:val="0"/>
                                          <w:marBottom w:val="0"/>
                                          <w:divBdr>
                                            <w:top w:val="none" w:sz="0" w:space="0" w:color="auto"/>
                                            <w:left w:val="none" w:sz="0" w:space="0" w:color="auto"/>
                                            <w:bottom w:val="none" w:sz="0" w:space="0" w:color="auto"/>
                                            <w:right w:val="none" w:sz="0" w:space="0" w:color="auto"/>
                                          </w:divBdr>
                                          <w:divsChild>
                                            <w:div w:id="2105610858">
                                              <w:marLeft w:val="0"/>
                                              <w:marRight w:val="0"/>
                                              <w:marTop w:val="0"/>
                                              <w:marBottom w:val="120"/>
                                              <w:divBdr>
                                                <w:top w:val="single" w:sz="6" w:space="0" w:color="F5F5F5"/>
                                                <w:left w:val="single" w:sz="6" w:space="0" w:color="F5F5F5"/>
                                                <w:bottom w:val="single" w:sz="6" w:space="0" w:color="F5F5F5"/>
                                                <w:right w:val="single" w:sz="6" w:space="0" w:color="F5F5F5"/>
                                              </w:divBdr>
                                              <w:divsChild>
                                                <w:div w:id="294725388">
                                                  <w:marLeft w:val="0"/>
                                                  <w:marRight w:val="0"/>
                                                  <w:marTop w:val="0"/>
                                                  <w:marBottom w:val="0"/>
                                                  <w:divBdr>
                                                    <w:top w:val="none" w:sz="0" w:space="0" w:color="auto"/>
                                                    <w:left w:val="none" w:sz="0" w:space="0" w:color="auto"/>
                                                    <w:bottom w:val="none" w:sz="0" w:space="0" w:color="auto"/>
                                                    <w:right w:val="none" w:sz="0" w:space="0" w:color="auto"/>
                                                  </w:divBdr>
                                                  <w:divsChild>
                                                    <w:div w:id="15537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065671">
      <w:bodyDiv w:val="1"/>
      <w:marLeft w:val="0"/>
      <w:marRight w:val="0"/>
      <w:marTop w:val="0"/>
      <w:marBottom w:val="0"/>
      <w:divBdr>
        <w:top w:val="none" w:sz="0" w:space="0" w:color="auto"/>
        <w:left w:val="none" w:sz="0" w:space="0" w:color="auto"/>
        <w:bottom w:val="none" w:sz="0" w:space="0" w:color="auto"/>
        <w:right w:val="none" w:sz="0" w:space="0" w:color="auto"/>
      </w:divBdr>
      <w:divsChild>
        <w:div w:id="1892497301">
          <w:marLeft w:val="0"/>
          <w:marRight w:val="0"/>
          <w:marTop w:val="0"/>
          <w:marBottom w:val="0"/>
          <w:divBdr>
            <w:top w:val="none" w:sz="0" w:space="0" w:color="auto"/>
            <w:left w:val="none" w:sz="0" w:space="0" w:color="auto"/>
            <w:bottom w:val="none" w:sz="0" w:space="0" w:color="auto"/>
            <w:right w:val="none" w:sz="0" w:space="0" w:color="auto"/>
          </w:divBdr>
          <w:divsChild>
            <w:div w:id="1751462641">
              <w:marLeft w:val="0"/>
              <w:marRight w:val="0"/>
              <w:marTop w:val="0"/>
              <w:marBottom w:val="0"/>
              <w:divBdr>
                <w:top w:val="none" w:sz="0" w:space="0" w:color="auto"/>
                <w:left w:val="none" w:sz="0" w:space="0" w:color="auto"/>
                <w:bottom w:val="none" w:sz="0" w:space="0" w:color="auto"/>
                <w:right w:val="none" w:sz="0" w:space="0" w:color="auto"/>
              </w:divBdr>
              <w:divsChild>
                <w:div w:id="963003209">
                  <w:marLeft w:val="0"/>
                  <w:marRight w:val="0"/>
                  <w:marTop w:val="0"/>
                  <w:marBottom w:val="0"/>
                  <w:divBdr>
                    <w:top w:val="none" w:sz="0" w:space="0" w:color="auto"/>
                    <w:left w:val="none" w:sz="0" w:space="0" w:color="auto"/>
                    <w:bottom w:val="none" w:sz="0" w:space="0" w:color="auto"/>
                    <w:right w:val="none" w:sz="0" w:space="0" w:color="auto"/>
                  </w:divBdr>
                  <w:divsChild>
                    <w:div w:id="2031445728">
                      <w:marLeft w:val="0"/>
                      <w:marRight w:val="0"/>
                      <w:marTop w:val="0"/>
                      <w:marBottom w:val="0"/>
                      <w:divBdr>
                        <w:top w:val="none" w:sz="0" w:space="0" w:color="auto"/>
                        <w:left w:val="none" w:sz="0" w:space="0" w:color="auto"/>
                        <w:bottom w:val="none" w:sz="0" w:space="0" w:color="auto"/>
                        <w:right w:val="none" w:sz="0" w:space="0" w:color="auto"/>
                      </w:divBdr>
                      <w:divsChild>
                        <w:div w:id="1512645718">
                          <w:marLeft w:val="0"/>
                          <w:marRight w:val="0"/>
                          <w:marTop w:val="0"/>
                          <w:marBottom w:val="0"/>
                          <w:divBdr>
                            <w:top w:val="none" w:sz="0" w:space="0" w:color="auto"/>
                            <w:left w:val="none" w:sz="0" w:space="0" w:color="auto"/>
                            <w:bottom w:val="none" w:sz="0" w:space="0" w:color="auto"/>
                            <w:right w:val="none" w:sz="0" w:space="0" w:color="auto"/>
                          </w:divBdr>
                          <w:divsChild>
                            <w:div w:id="1516649802">
                              <w:marLeft w:val="0"/>
                              <w:marRight w:val="0"/>
                              <w:marTop w:val="0"/>
                              <w:marBottom w:val="0"/>
                              <w:divBdr>
                                <w:top w:val="none" w:sz="0" w:space="0" w:color="auto"/>
                                <w:left w:val="none" w:sz="0" w:space="0" w:color="auto"/>
                                <w:bottom w:val="none" w:sz="0" w:space="0" w:color="auto"/>
                                <w:right w:val="none" w:sz="0" w:space="0" w:color="auto"/>
                              </w:divBdr>
                              <w:divsChild>
                                <w:div w:id="1946962678">
                                  <w:marLeft w:val="0"/>
                                  <w:marRight w:val="0"/>
                                  <w:marTop w:val="0"/>
                                  <w:marBottom w:val="0"/>
                                  <w:divBdr>
                                    <w:top w:val="none" w:sz="0" w:space="0" w:color="auto"/>
                                    <w:left w:val="none" w:sz="0" w:space="0" w:color="auto"/>
                                    <w:bottom w:val="none" w:sz="0" w:space="0" w:color="auto"/>
                                    <w:right w:val="none" w:sz="0" w:space="0" w:color="auto"/>
                                  </w:divBdr>
                                  <w:divsChild>
                                    <w:div w:id="704599966">
                                      <w:marLeft w:val="60"/>
                                      <w:marRight w:val="0"/>
                                      <w:marTop w:val="0"/>
                                      <w:marBottom w:val="0"/>
                                      <w:divBdr>
                                        <w:top w:val="none" w:sz="0" w:space="0" w:color="auto"/>
                                        <w:left w:val="none" w:sz="0" w:space="0" w:color="auto"/>
                                        <w:bottom w:val="none" w:sz="0" w:space="0" w:color="auto"/>
                                        <w:right w:val="none" w:sz="0" w:space="0" w:color="auto"/>
                                      </w:divBdr>
                                      <w:divsChild>
                                        <w:div w:id="1098448964">
                                          <w:marLeft w:val="0"/>
                                          <w:marRight w:val="0"/>
                                          <w:marTop w:val="0"/>
                                          <w:marBottom w:val="0"/>
                                          <w:divBdr>
                                            <w:top w:val="none" w:sz="0" w:space="0" w:color="auto"/>
                                            <w:left w:val="none" w:sz="0" w:space="0" w:color="auto"/>
                                            <w:bottom w:val="none" w:sz="0" w:space="0" w:color="auto"/>
                                            <w:right w:val="none" w:sz="0" w:space="0" w:color="auto"/>
                                          </w:divBdr>
                                          <w:divsChild>
                                            <w:div w:id="2024554746">
                                              <w:marLeft w:val="0"/>
                                              <w:marRight w:val="0"/>
                                              <w:marTop w:val="0"/>
                                              <w:marBottom w:val="120"/>
                                              <w:divBdr>
                                                <w:top w:val="single" w:sz="6" w:space="0" w:color="F5F5F5"/>
                                                <w:left w:val="single" w:sz="6" w:space="0" w:color="F5F5F5"/>
                                                <w:bottom w:val="single" w:sz="6" w:space="0" w:color="F5F5F5"/>
                                                <w:right w:val="single" w:sz="6" w:space="0" w:color="F5F5F5"/>
                                              </w:divBdr>
                                              <w:divsChild>
                                                <w:div w:id="992099285">
                                                  <w:marLeft w:val="0"/>
                                                  <w:marRight w:val="0"/>
                                                  <w:marTop w:val="0"/>
                                                  <w:marBottom w:val="0"/>
                                                  <w:divBdr>
                                                    <w:top w:val="none" w:sz="0" w:space="0" w:color="auto"/>
                                                    <w:left w:val="none" w:sz="0" w:space="0" w:color="auto"/>
                                                    <w:bottom w:val="none" w:sz="0" w:space="0" w:color="auto"/>
                                                    <w:right w:val="none" w:sz="0" w:space="0" w:color="auto"/>
                                                  </w:divBdr>
                                                  <w:divsChild>
                                                    <w:div w:id="19969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intpack.hkpr@adsale.com.h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lla.wen@mds.c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obin@ccfdie.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wop-onlin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wop-online.com/en/visitor/register_step1.html"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W:\Vorlagen_vista\NOWEA\nowe089.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81323-36F9-4BC8-84F8-CBC4FA62E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nowe089</Template>
  <TotalTime>60</TotalTime>
  <Pages>3</Pages>
  <Words>782</Words>
  <Characters>4462</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Pressebogen</vt:lpstr>
      <vt:lpstr>Pressebogen</vt:lpstr>
    </vt:vector>
  </TitlesOfParts>
  <Company>Messe Düsseldorf</Company>
  <LinksUpToDate>false</LinksUpToDate>
  <CharactersWithSpaces>5234</CharactersWithSpaces>
  <SharedDoc>false</SharedDoc>
  <HLinks>
    <vt:vector size="30" baseType="variant">
      <vt:variant>
        <vt:i4>5963875</vt:i4>
      </vt:variant>
      <vt:variant>
        <vt:i4>12</vt:i4>
      </vt:variant>
      <vt:variant>
        <vt:i4>0</vt:i4>
      </vt:variant>
      <vt:variant>
        <vt:i4>5</vt:i4>
      </vt:variant>
      <vt:variant>
        <vt:lpwstr>mailto:printpack.hkpr@adsale.com.hk</vt:lpwstr>
      </vt:variant>
      <vt:variant>
        <vt:lpwstr/>
      </vt:variant>
      <vt:variant>
        <vt:i4>6881282</vt:i4>
      </vt:variant>
      <vt:variant>
        <vt:i4>9</vt:i4>
      </vt:variant>
      <vt:variant>
        <vt:i4>0</vt:i4>
      </vt:variant>
      <vt:variant>
        <vt:i4>5</vt:i4>
      </vt:variant>
      <vt:variant>
        <vt:lpwstr>mailto:bella.wen@mds.cn</vt:lpwstr>
      </vt:variant>
      <vt:variant>
        <vt:lpwstr/>
      </vt:variant>
      <vt:variant>
        <vt:i4>2490391</vt:i4>
      </vt:variant>
      <vt:variant>
        <vt:i4>6</vt:i4>
      </vt:variant>
      <vt:variant>
        <vt:i4>0</vt:i4>
      </vt:variant>
      <vt:variant>
        <vt:i4>5</vt:i4>
      </vt:variant>
      <vt:variant>
        <vt:lpwstr>mailto:haobin@ccfdie.org</vt:lpwstr>
      </vt:variant>
      <vt:variant>
        <vt:lpwstr/>
      </vt:variant>
      <vt:variant>
        <vt:i4>7733371</vt:i4>
      </vt:variant>
      <vt:variant>
        <vt:i4>3</vt:i4>
      </vt:variant>
      <vt:variant>
        <vt:i4>0</vt:i4>
      </vt:variant>
      <vt:variant>
        <vt:i4>5</vt:i4>
      </vt:variant>
      <vt:variant>
        <vt:lpwstr>http://www.swop-online.com/</vt:lpwstr>
      </vt:variant>
      <vt:variant>
        <vt:lpwstr/>
      </vt:variant>
      <vt:variant>
        <vt:i4>5505083</vt:i4>
      </vt:variant>
      <vt:variant>
        <vt:i4>0</vt:i4>
      </vt:variant>
      <vt:variant>
        <vt:i4>0</vt:i4>
      </vt:variant>
      <vt:variant>
        <vt:i4>5</vt:i4>
      </vt:variant>
      <vt:variant>
        <vt:lpwstr>http://www.swop-online.com/en/visitor/register_step1.html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Pressebogen</dc:title>
  <dc:creator>schuettk</dc:creator>
  <cp:lastModifiedBy>Registered User</cp:lastModifiedBy>
  <cp:revision>2</cp:revision>
  <cp:lastPrinted>2015-08-18T00:37:00Z</cp:lastPrinted>
  <dcterms:created xsi:type="dcterms:W3CDTF">2015-11-13T10:00:00Z</dcterms:created>
  <dcterms:modified xsi:type="dcterms:W3CDTF">2015-11-13T10:00:00Z</dcterms:modified>
</cp:coreProperties>
</file>